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8"/>
        <w:ind w:left="4253" w:hanging="3040"/>
        <w:jc w:val="center"/>
        <w:keepLines/>
        <w:keepNext/>
        <w:spacing w:line="240" w:lineRule="auto"/>
        <w:shd w:val="clear" w:color="auto" w:fill="auto"/>
        <w:tabs>
          <w:tab w:val="left" w:pos="7298" w:leader="underscore"/>
        </w:tabs>
        <w:rPr>
          <w:sz w:val="20"/>
          <w:szCs w:val="20"/>
        </w:rPr>
      </w:pPr>
      <w:r/>
      <w:bookmarkStart w:id="0" w:name="bookmark0"/>
      <w:r>
        <w:rPr>
          <w:sz w:val="20"/>
          <w:szCs w:val="20"/>
        </w:rPr>
        <w:t xml:space="preserve">ДОГОВОР</w:t>
      </w:r>
      <w:r>
        <w:rPr>
          <w:sz w:val="20"/>
          <w:szCs w:val="20"/>
        </w:rPr>
      </w:r>
    </w:p>
    <w:p>
      <w:pPr>
        <w:pStyle w:val="738"/>
        <w:ind w:left="4253" w:hanging="3040"/>
        <w:jc w:val="center"/>
        <w:keepLines/>
        <w:keepNext/>
        <w:spacing w:line="240" w:lineRule="auto"/>
        <w:shd w:val="clear" w:color="auto" w:fill="auto"/>
        <w:tabs>
          <w:tab w:val="left" w:pos="7298" w:leader="underscore"/>
        </w:tabs>
        <w:rPr>
          <w:sz w:val="20"/>
          <w:szCs w:val="20"/>
        </w:rPr>
      </w:pPr>
      <w:r>
        <w:rPr>
          <w:sz w:val="20"/>
          <w:szCs w:val="20"/>
        </w:rPr>
        <w:t xml:space="preserve">об оказании платных образовательных услуг </w:t>
      </w:r>
      <w:bookmarkStart w:id="1" w:name="bookmark1"/>
      <w:r/>
      <w:bookmarkEnd w:id="0"/>
      <w:r>
        <w:rPr>
          <w:sz w:val="20"/>
          <w:szCs w:val="20"/>
        </w:rPr>
        <w:t xml:space="preserve">на </w:t>
      </w:r>
      <w:r>
        <w:rPr>
          <w:sz w:val="20"/>
          <w:szCs w:val="20"/>
        </w:rPr>
        <w:t xml:space="preserve">обучение </w:t>
      </w:r>
      <w:r>
        <w:rPr>
          <w:sz w:val="20"/>
          <w:szCs w:val="20"/>
        </w:rPr>
        <w:t xml:space="preserve">по </w:t>
      </w:r>
      <w:r>
        <w:rPr>
          <w:sz w:val="20"/>
          <w:szCs w:val="20"/>
        </w:rPr>
        <w:t xml:space="preserve">программам</w:t>
      </w:r>
      <w:bookmarkEnd w:id="1"/>
      <w:r>
        <w:rPr>
          <w:sz w:val="20"/>
          <w:szCs w:val="20"/>
        </w:rPr>
        <w:t xml:space="preserve"> дополнительного образования</w:t>
      </w:r>
      <w:r>
        <w:rPr>
          <w:sz w:val="20"/>
          <w:szCs w:val="20"/>
        </w:rPr>
      </w:r>
    </w:p>
    <w:p>
      <w:pPr>
        <w:pStyle w:val="738"/>
        <w:ind w:right="40"/>
        <w:jc w:val="center"/>
        <w:keepLines/>
        <w:keepNext/>
        <w:spacing w:line="240" w:lineRule="auto"/>
        <w:shd w:val="clear" w:color="auto" w:fill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(для физических</w:t>
      </w:r>
      <w:r>
        <w:rPr>
          <w:b w:val="0"/>
          <w:sz w:val="20"/>
          <w:szCs w:val="20"/>
        </w:rPr>
        <w:t xml:space="preserve"> лиц)</w:t>
      </w:r>
      <w:r>
        <w:rPr>
          <w:b w:val="0"/>
          <w:sz w:val="20"/>
          <w:szCs w:val="20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8"/>
        <w:gridCol w:w="5304"/>
      </w:tblGrid>
      <w:tr>
        <w:tblPrEx/>
        <w:trPr/>
        <w:tc>
          <w:tcPr>
            <w:shd w:val="clear" w:color="auto" w:fill="auto"/>
            <w:tcW w:w="5357" w:type="dxa"/>
            <w:textDirection w:val="lrTb"/>
            <w:noWrap w:val="false"/>
          </w:tcPr>
          <w:p>
            <w:pPr>
              <w:pStyle w:val="738"/>
              <w:ind w:right="40"/>
              <w:keepLines/>
              <w:keepNext/>
              <w:shd w:val="clear" w:color="auto" w:fill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г. Нижний Новгород                                                   </w:t>
            </w:r>
            <w:r>
              <w:rPr>
                <w:b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5414" w:type="dxa"/>
            <w:textDirection w:val="lrTb"/>
            <w:noWrap w:val="false"/>
          </w:tcPr>
          <w:p>
            <w:pPr>
              <w:pStyle w:val="738"/>
              <w:ind w:right="40"/>
              <w:jc w:val="right"/>
              <w:keepLines/>
              <w:keepNext/>
              <w:shd w:val="clear" w:color="auto" w:fill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«___»______________________20</w:t>
            </w:r>
            <w:r>
              <w:rPr>
                <w:b w:val="0"/>
                <w:sz w:val="20"/>
                <w:szCs w:val="20"/>
              </w:rPr>
              <w:t xml:space="preserve">2</w:t>
            </w:r>
            <w:r>
              <w:rPr>
                <w:b w:val="0"/>
                <w:sz w:val="20"/>
                <w:szCs w:val="20"/>
              </w:rPr>
              <w:t xml:space="preserve">__ г.</w:t>
            </w:r>
            <w:r>
              <w:rPr>
                <w:b w:val="0"/>
                <w:sz w:val="20"/>
                <w:szCs w:val="20"/>
              </w:rPr>
            </w:r>
          </w:p>
        </w:tc>
      </w:tr>
    </w:tbl>
    <w:p>
      <w:pPr>
        <w:pStyle w:val="731"/>
        <w:ind w:left="20" w:right="20" w:firstLine="264"/>
        <w:jc w:val="left"/>
        <w:spacing w:before="0" w:after="0"/>
        <w:shd w:val="clear" w:color="auto" w:fill="auto"/>
        <w:tabs>
          <w:tab w:val="left" w:pos="8222" w:leader="underscore"/>
          <w:tab w:val="left" w:pos="8505" w:leader="underscore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pStyle w:val="731"/>
        <w:ind w:left="20" w:right="20" w:firstLine="264"/>
        <w:spacing w:before="0" w:after="0"/>
        <w:shd w:val="clear" w:color="auto" w:fill="auto"/>
        <w:tabs>
          <w:tab w:val="left" w:pos="8222" w:leader="underscore"/>
          <w:tab w:val="left" w:pos="8505" w:leader="underscore"/>
        </w:tabs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Частное учреждение здравоохранения «Клиническая больница «РЖД-Медицина» города Нижний Новгород»</w:t>
      </w:r>
      <w:r>
        <w:rPr>
          <w:sz w:val="20"/>
          <w:szCs w:val="20"/>
        </w:rPr>
        <w:t xml:space="preserve"> (ЧУЗ «КБ «РЖД-Медицина» г.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Нижний Новгород»)</w:t>
      </w:r>
      <w:r>
        <w:rPr>
          <w:sz w:val="20"/>
          <w:szCs w:val="20"/>
        </w:rPr>
        <w:t xml:space="preserve"> на основании лицензии </w:t>
      </w:r>
      <w:r>
        <w:rPr>
          <w:sz w:val="20"/>
          <w:szCs w:val="20"/>
        </w:rPr>
        <w:t xml:space="preserve">№ </w:t>
      </w:r>
      <w:r>
        <w:rPr>
          <w:color w:val="222222"/>
          <w:sz w:val="20"/>
          <w:szCs w:val="20"/>
          <w:shd w:val="clear" w:color="auto" w:fill="ffffff"/>
        </w:rPr>
        <w:t xml:space="preserve">Л035-01281-52/01317471, выдана Министерством образования и науки Нижегородской области 26.07.2024 г. </w:t>
      </w:r>
      <w:r>
        <w:rPr>
          <w:sz w:val="20"/>
          <w:szCs w:val="20"/>
        </w:rPr>
        <w:t xml:space="preserve">бессрочно</w:t>
      </w:r>
      <w:r>
        <w:rPr>
          <w:sz w:val="20"/>
          <w:szCs w:val="20"/>
        </w:rPr>
        <w:t xml:space="preserve">, именуемое в д</w:t>
      </w:r>
      <w:r>
        <w:rPr>
          <w:sz w:val="20"/>
          <w:szCs w:val="20"/>
        </w:rPr>
        <w:t xml:space="preserve">альнейшем «Исполнитель», </w:t>
      </w:r>
      <w:r>
        <w:rPr>
          <w:sz w:val="20"/>
          <w:szCs w:val="20"/>
        </w:rPr>
        <w:t xml:space="preserve">в лице</w:t>
      </w:r>
      <w:r>
        <w:rPr>
          <w:sz w:val="20"/>
          <w:szCs w:val="20"/>
        </w:rPr>
        <w:t xml:space="preserve"> директора </w:t>
      </w:r>
      <w:r>
        <w:rPr>
          <w:sz w:val="20"/>
          <w:szCs w:val="20"/>
        </w:rPr>
        <w:t xml:space="preserve">Дворчика</w:t>
      </w:r>
      <w:r>
        <w:rPr>
          <w:sz w:val="20"/>
          <w:szCs w:val="20"/>
        </w:rPr>
        <w:t xml:space="preserve"> Александра Владимировича</w:t>
      </w:r>
      <w:r>
        <w:rPr>
          <w:sz w:val="20"/>
          <w:szCs w:val="20"/>
        </w:rPr>
        <w:t xml:space="preserve">, действующего на основании</w:t>
      </w:r>
      <w:r>
        <w:rPr>
          <w:sz w:val="20"/>
          <w:szCs w:val="20"/>
        </w:rPr>
        <w:t xml:space="preserve"> Устава</w:t>
      </w:r>
      <w:r>
        <w:rPr>
          <w:sz w:val="20"/>
          <w:szCs w:val="20"/>
        </w:rPr>
        <w:t xml:space="preserve">, с одной стороны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____________________________________________________________________________________</w:t>
      </w:r>
      <w:r>
        <w:rPr>
          <w:sz w:val="20"/>
          <w:szCs w:val="20"/>
        </w:rPr>
        <w:t xml:space="preserve">_______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</w:r>
    </w:p>
    <w:p>
      <w:pPr>
        <w:pStyle w:val="731"/>
        <w:ind w:left="20" w:right="20" w:firstLine="264"/>
        <w:spacing w:before="0" w:after="0"/>
        <w:shd w:val="clear" w:color="auto" w:fill="auto"/>
        <w:tabs>
          <w:tab w:val="left" w:pos="8222" w:leader="underscore"/>
          <w:tab w:val="left" w:pos="8505" w:leader="underscore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(фамилия, имя, отчество лица, зачисляемого на обучение)</w:t>
      </w:r>
      <w:r>
        <w:rPr>
          <w:i/>
          <w:sz w:val="20"/>
          <w:szCs w:val="20"/>
        </w:rPr>
      </w:r>
    </w:p>
    <w:p>
      <w:pPr>
        <w:pStyle w:val="731"/>
        <w:ind w:left="20" w:right="20" w:hanging="20"/>
        <w:spacing w:before="0" w:after="0"/>
        <w:shd w:val="clear" w:color="auto" w:fill="auto"/>
        <w:tabs>
          <w:tab w:val="left" w:pos="8222" w:leader="underscore"/>
          <w:tab w:val="left" w:pos="8505" w:leader="underscore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менуем</w:t>
      </w:r>
      <w:r>
        <w:rPr>
          <w:sz w:val="20"/>
          <w:szCs w:val="20"/>
        </w:rPr>
        <w:t xml:space="preserve">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дальнейшем «</w:t>
      </w:r>
      <w:r>
        <w:rPr>
          <w:sz w:val="20"/>
          <w:szCs w:val="20"/>
        </w:rPr>
        <w:t xml:space="preserve">Заказчик</w:t>
      </w:r>
      <w:r>
        <w:rPr>
          <w:sz w:val="20"/>
          <w:szCs w:val="20"/>
        </w:rPr>
        <w:t xml:space="preserve">»,</w:t>
      </w:r>
      <w:r>
        <w:rPr>
          <w:sz w:val="20"/>
          <w:szCs w:val="20"/>
        </w:rPr>
        <w:t xml:space="preserve"> с другой стороны,</w:t>
      </w:r>
      <w:r>
        <w:rPr>
          <w:sz w:val="20"/>
          <w:szCs w:val="20"/>
        </w:rPr>
        <w:t xml:space="preserve"> совместно именуемые </w:t>
      </w:r>
      <w:r>
        <w:rPr>
          <w:sz w:val="20"/>
          <w:szCs w:val="20"/>
        </w:rPr>
        <w:t xml:space="preserve">«</w:t>
      </w:r>
      <w:r>
        <w:rPr>
          <w:sz w:val="20"/>
          <w:szCs w:val="20"/>
        </w:rPr>
        <w:t xml:space="preserve">Стороны</w:t>
      </w:r>
      <w:r>
        <w:rPr>
          <w:sz w:val="20"/>
          <w:szCs w:val="20"/>
        </w:rPr>
        <w:t xml:space="preserve">»</w:t>
      </w:r>
      <w:r>
        <w:rPr>
          <w:sz w:val="20"/>
          <w:szCs w:val="20"/>
        </w:rPr>
        <w:t xml:space="preserve">, заключили настоящий Договор</w:t>
      </w:r>
      <w:r>
        <w:rPr>
          <w:sz w:val="20"/>
          <w:szCs w:val="20"/>
        </w:rPr>
        <w:t xml:space="preserve"> (далее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Договор)</w:t>
      </w:r>
      <w:r>
        <w:rPr>
          <w:sz w:val="20"/>
          <w:szCs w:val="20"/>
        </w:rPr>
        <w:t xml:space="preserve"> о </w:t>
      </w:r>
      <w:r>
        <w:rPr>
          <w:sz w:val="20"/>
          <w:szCs w:val="20"/>
        </w:rPr>
        <w:t xml:space="preserve">нижеследующем:</w:t>
      </w:r>
      <w:r>
        <w:rPr>
          <w:i/>
          <w:sz w:val="20"/>
          <w:szCs w:val="20"/>
        </w:rPr>
      </w:r>
    </w:p>
    <w:p>
      <w:pPr>
        <w:pStyle w:val="738"/>
        <w:numPr>
          <w:ilvl w:val="0"/>
          <w:numId w:val="20"/>
        </w:numPr>
        <w:ind w:right="40"/>
        <w:jc w:val="both"/>
        <w:keepLines/>
        <w:keepNext/>
        <w:spacing w:line="278" w:lineRule="exact"/>
        <w:shd w:val="clear" w:color="auto" w:fill="auto"/>
        <w:rPr>
          <w:sz w:val="20"/>
          <w:szCs w:val="20"/>
        </w:rPr>
      </w:pPr>
      <w:r/>
      <w:bookmarkStart w:id="2" w:name="bookmark3"/>
      <w:r>
        <w:rPr>
          <w:sz w:val="20"/>
          <w:szCs w:val="20"/>
        </w:rPr>
        <w:t xml:space="preserve">Предмет Договора</w:t>
      </w:r>
      <w:bookmarkEnd w:id="2"/>
      <w:r/>
      <w:r>
        <w:rPr>
          <w:sz w:val="20"/>
          <w:szCs w:val="20"/>
        </w:rPr>
      </w:r>
    </w:p>
    <w:p>
      <w:pPr>
        <w:pStyle w:val="754"/>
        <w:numPr>
          <w:ilvl w:val="0"/>
          <w:numId w:val="10"/>
        </w:numPr>
        <w:ind w:left="0" w:hanging="20"/>
        <w:jc w:val="both"/>
        <w:spacing w:after="0" w:line="240" w:lineRule="auto"/>
        <w:tabs>
          <w:tab w:val="left" w:pos="284" w:leader="none"/>
          <w:tab w:val="left" w:pos="851" w:leader="none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 предоставляет, а </w:t>
      </w:r>
      <w:r>
        <w:rPr>
          <w:rFonts w:ascii="Times New Roman" w:hAnsi="Times New Roman"/>
          <w:sz w:val="20"/>
          <w:szCs w:val="20"/>
        </w:rPr>
        <w:t xml:space="preserve">Заказчик </w:t>
      </w:r>
      <w:r>
        <w:rPr>
          <w:rFonts w:ascii="Times New Roman" w:hAnsi="Times New Roman"/>
          <w:sz w:val="20"/>
          <w:szCs w:val="20"/>
        </w:rPr>
        <w:t xml:space="preserve">оплачивает образовательн</w:t>
      </w:r>
      <w:r>
        <w:rPr>
          <w:rFonts w:ascii="Times New Roman" w:hAnsi="Times New Roman"/>
          <w:sz w:val="20"/>
          <w:szCs w:val="20"/>
        </w:rPr>
        <w:t xml:space="preserve">ую</w:t>
      </w:r>
      <w:r>
        <w:rPr>
          <w:rFonts w:ascii="Times New Roman" w:hAnsi="Times New Roman"/>
          <w:sz w:val="20"/>
          <w:szCs w:val="20"/>
        </w:rPr>
        <w:t xml:space="preserve"> услуг</w:t>
      </w:r>
      <w:r>
        <w:rPr>
          <w:rFonts w:ascii="Times New Roman" w:hAnsi="Times New Roman"/>
          <w:sz w:val="20"/>
          <w:szCs w:val="20"/>
        </w:rPr>
        <w:t xml:space="preserve">у</w:t>
      </w:r>
      <w:r>
        <w:rPr>
          <w:rFonts w:ascii="Times New Roman" w:hAnsi="Times New Roman"/>
          <w:sz w:val="20"/>
          <w:szCs w:val="20"/>
        </w:rPr>
        <w:t xml:space="preserve"> по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повышению квалификации врачей урологов, </w:t>
      </w:r>
      <w:r>
        <w:rPr>
          <w:rFonts w:ascii="Times New Roman" w:hAnsi="Times New Roman"/>
          <w:sz w:val="20"/>
          <w:szCs w:val="20"/>
        </w:rPr>
        <w:t xml:space="preserve">реализуем</w:t>
      </w:r>
      <w:r>
        <w:rPr>
          <w:rFonts w:ascii="Times New Roman" w:hAnsi="Times New Roman"/>
          <w:sz w:val="20"/>
          <w:szCs w:val="20"/>
        </w:rPr>
        <w:t xml:space="preserve">ую</w:t>
      </w:r>
      <w:r>
        <w:rPr>
          <w:rFonts w:ascii="Times New Roman" w:hAnsi="Times New Roman"/>
          <w:sz w:val="20"/>
          <w:szCs w:val="20"/>
        </w:rPr>
        <w:t xml:space="preserve"> по </w:t>
      </w:r>
      <w:r>
        <w:rPr>
          <w:rFonts w:ascii="Times New Roman" w:hAnsi="Times New Roman"/>
          <w:sz w:val="20"/>
          <w:szCs w:val="20"/>
        </w:rPr>
        <w:t xml:space="preserve">образовательной программе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курса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 xml:space="preserve">Эндохирургия</w:t>
      </w:r>
      <w:r>
        <w:rPr>
          <w:rFonts w:ascii="Times New Roman" w:hAnsi="Times New Roman"/>
          <w:sz w:val="20"/>
          <w:szCs w:val="20"/>
        </w:rPr>
        <w:t xml:space="preserve"> нижних мочевых путей»</w:t>
      </w:r>
      <w:r>
        <w:rPr>
          <w:rFonts w:ascii="Times New Roman" w:hAnsi="Times New Roman"/>
          <w:sz w:val="20"/>
          <w:szCs w:val="20"/>
        </w:rPr>
        <w:t xml:space="preserve"> в объеме 18 академических часов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</w:r>
    </w:p>
    <w:p>
      <w:pPr>
        <w:pStyle w:val="754"/>
        <w:numPr>
          <w:ilvl w:val="0"/>
          <w:numId w:val="10"/>
        </w:numPr>
        <w:ind w:left="0" w:firstLine="0"/>
        <w:jc w:val="both"/>
        <w:spacing w:after="0" w:line="240" w:lineRule="auto"/>
        <w:tabs>
          <w:tab w:val="left" w:pos="142" w:leader="none"/>
          <w:tab w:val="left" w:pos="284" w:leader="none"/>
          <w:tab w:val="left" w:pos="709" w:leader="none"/>
          <w:tab w:val="left" w:pos="851" w:leader="none"/>
          <w:tab w:val="left" w:pos="3119" w:leader="none"/>
          <w:tab w:val="left" w:pos="4962" w:leader="none"/>
          <w:tab w:val="left" w:pos="5387" w:leader="none"/>
          <w:tab w:val="left" w:pos="5954" w:leader="none"/>
          <w:tab w:val="left" w:pos="6379" w:leader="none"/>
          <w:tab w:val="left" w:pos="8364" w:leader="none"/>
          <w:tab w:val="left" w:pos="893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Период обучения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с «____</w:t>
      </w:r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апреля</w:t>
      </w:r>
      <w:r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 xml:space="preserve">25</w:t>
      </w:r>
      <w:r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по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«___» </w:t>
      </w:r>
      <w:r>
        <w:rPr>
          <w:rFonts w:ascii="Times New Roman" w:hAnsi="Times New Roman"/>
          <w:sz w:val="20"/>
          <w:szCs w:val="20"/>
        </w:rPr>
        <w:t xml:space="preserve">апреля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20</w:t>
      </w:r>
      <w:r>
        <w:rPr>
          <w:rFonts w:ascii="Times New Roman" w:hAnsi="Times New Roman"/>
          <w:sz w:val="20"/>
          <w:szCs w:val="20"/>
        </w:rPr>
        <w:t xml:space="preserve">2</w:t>
      </w:r>
      <w:r>
        <w:rPr>
          <w:rFonts w:ascii="Times New Roman" w:hAnsi="Times New Roman"/>
          <w:sz w:val="20"/>
          <w:szCs w:val="20"/>
        </w:rPr>
        <w:t xml:space="preserve">5</w:t>
      </w:r>
      <w:r>
        <w:rPr>
          <w:rFonts w:ascii="Times New Roman" w:hAnsi="Times New Roman"/>
          <w:sz w:val="20"/>
          <w:szCs w:val="20"/>
        </w:rPr>
        <w:t xml:space="preserve"> г.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</w:p>
    <w:p>
      <w:pPr>
        <w:pStyle w:val="754"/>
        <w:numPr>
          <w:ilvl w:val="0"/>
          <w:numId w:val="10"/>
        </w:numPr>
        <w:ind w:left="0" w:firstLine="0"/>
        <w:jc w:val="both"/>
        <w:spacing w:after="0" w:line="240" w:lineRule="auto"/>
        <w:tabs>
          <w:tab w:val="left" w:pos="142" w:leader="none"/>
          <w:tab w:val="left" w:pos="284" w:leader="none"/>
          <w:tab w:val="left" w:pos="709" w:leader="none"/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 обучения </w:t>
      </w:r>
      <w:r>
        <w:rPr>
          <w:rFonts w:ascii="Times New Roman" w:hAnsi="Times New Roman"/>
          <w:sz w:val="20"/>
          <w:szCs w:val="20"/>
        </w:rPr>
        <w:t xml:space="preserve"> очная, </w:t>
      </w:r>
      <w:r>
        <w:rPr>
          <w:rFonts w:ascii="Times New Roman" w:hAnsi="Times New Roman"/>
          <w:sz w:val="20"/>
          <w:szCs w:val="20"/>
        </w:rPr>
        <w:t xml:space="preserve">услуги оказываются Исполнителем </w:t>
      </w:r>
      <w:r>
        <w:rPr>
          <w:rFonts w:ascii="Times New Roman" w:hAnsi="Times New Roman"/>
          <w:sz w:val="20"/>
          <w:szCs w:val="20"/>
        </w:rPr>
        <w:t xml:space="preserve">по адресу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 г. </w:t>
      </w:r>
      <w:r>
        <w:rPr>
          <w:rFonts w:ascii="Times New Roman" w:hAnsi="Times New Roman"/>
          <w:sz w:val="20"/>
          <w:szCs w:val="20"/>
        </w:rPr>
        <w:t xml:space="preserve">Нижний Новгород, пр</w:t>
      </w:r>
      <w:r>
        <w:rPr>
          <w:rFonts w:ascii="Times New Roman" w:hAnsi="Times New Roman"/>
          <w:sz w:val="20"/>
          <w:szCs w:val="20"/>
        </w:rPr>
        <w:t xml:space="preserve">.Л</w:t>
      </w:r>
      <w:r>
        <w:rPr>
          <w:rFonts w:ascii="Times New Roman" w:hAnsi="Times New Roman"/>
          <w:sz w:val="20"/>
          <w:szCs w:val="20"/>
        </w:rPr>
        <w:t xml:space="preserve">енина, д. 18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</w:p>
    <w:p>
      <w:pPr>
        <w:pStyle w:val="738"/>
        <w:ind w:right="40"/>
        <w:jc w:val="both"/>
        <w:keepLines/>
        <w:keepNext/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1.</w:t>
      </w:r>
      <w:r>
        <w:rPr>
          <w:b w:val="0"/>
          <w:sz w:val="20"/>
          <w:szCs w:val="20"/>
        </w:rPr>
        <w:t xml:space="preserve">4</w:t>
      </w:r>
      <w:r>
        <w:rPr>
          <w:b w:val="0"/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Образовательная услуга оказывается в соответствии с учебным план</w:t>
      </w:r>
      <w:r>
        <w:rPr>
          <w:b w:val="0"/>
          <w:sz w:val="20"/>
          <w:szCs w:val="20"/>
        </w:rPr>
        <w:t xml:space="preserve">ом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образовательной программы</w:t>
      </w:r>
      <w:r>
        <w:rPr>
          <w:b w:val="0"/>
          <w:sz w:val="20"/>
          <w:szCs w:val="20"/>
        </w:rPr>
        <w:t xml:space="preserve">, в том числе </w:t>
      </w:r>
      <w:r>
        <w:rPr>
          <w:b w:val="0"/>
          <w:sz w:val="20"/>
          <w:szCs w:val="20"/>
        </w:rPr>
        <w:t xml:space="preserve">и </w:t>
      </w:r>
      <w:r>
        <w:rPr>
          <w:b w:val="0"/>
          <w:sz w:val="20"/>
          <w:szCs w:val="20"/>
        </w:rPr>
        <w:t xml:space="preserve">индивидуальным</w:t>
      </w:r>
      <w:r>
        <w:rPr>
          <w:b w:val="0"/>
          <w:sz w:val="20"/>
          <w:szCs w:val="20"/>
        </w:rPr>
        <w:t xml:space="preserve">.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</w:r>
    </w:p>
    <w:p>
      <w:pPr>
        <w:pStyle w:val="731"/>
        <w:ind w:right="40" w:firstLine="0"/>
        <w:jc w:val="center"/>
        <w:spacing w:before="0" w:after="0" w:line="230" w:lineRule="exact"/>
        <w:shd w:val="clear" w:color="auto" w:fill="auto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731"/>
        <w:ind w:right="40" w:firstLine="0"/>
        <w:jc w:val="center"/>
        <w:spacing w:before="0" w:after="0" w:line="230" w:lineRule="exact"/>
        <w:shd w:val="clear" w:color="auto" w:fill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Обязанности Исполнителя и</w:t>
      </w:r>
      <w:r>
        <w:rPr>
          <w:b/>
          <w:sz w:val="20"/>
          <w:szCs w:val="20"/>
        </w:rPr>
        <w:t xml:space="preserve"> Заказчика</w:t>
      </w:r>
      <w:r>
        <w:rPr>
          <w:b/>
          <w:sz w:val="20"/>
          <w:szCs w:val="20"/>
        </w:rPr>
      </w:r>
    </w:p>
    <w:p>
      <w:pPr>
        <w:pStyle w:val="731"/>
        <w:ind w:firstLine="0"/>
        <w:spacing w:before="0" w:after="0" w:line="240" w:lineRule="auto"/>
        <w:shd w:val="clear" w:color="auto" w:fill="auto"/>
        <w:rPr>
          <w:sz w:val="20"/>
          <w:szCs w:val="20"/>
        </w:rPr>
      </w:pPr>
      <w:r>
        <w:rPr>
          <w:b/>
          <w:sz w:val="20"/>
          <w:szCs w:val="20"/>
        </w:rPr>
        <w:t xml:space="preserve">2.1. Исполнитель обязан:</w:t>
      </w:r>
      <w:r>
        <w:rPr>
          <w:sz w:val="20"/>
          <w:szCs w:val="20"/>
        </w:rPr>
      </w:r>
    </w:p>
    <w:p>
      <w:pPr>
        <w:pStyle w:val="741"/>
        <w:spacing w:line="240" w:lineRule="auto"/>
        <w:shd w:val="clear" w:color="auto" w:fill="auto"/>
        <w:tabs>
          <w:tab w:val="left" w:pos="8823" w:leader="underscore"/>
        </w:tabs>
        <w:rPr>
          <w:i w:val="0"/>
          <w:sz w:val="20"/>
          <w:szCs w:val="20"/>
        </w:rPr>
      </w:pPr>
      <w:r>
        <w:rPr>
          <w:rStyle w:val="735"/>
          <w:i w:val="0"/>
          <w:iCs w:val="0"/>
          <w:sz w:val="20"/>
          <w:szCs w:val="20"/>
        </w:rPr>
        <w:t xml:space="preserve">2.1.1.</w:t>
      </w:r>
      <w:r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Зачислить Заказчика</w:t>
      </w:r>
      <w:r>
        <w:rPr>
          <w:i w:val="0"/>
          <w:sz w:val="20"/>
          <w:szCs w:val="20"/>
        </w:rPr>
        <w:t xml:space="preserve"> в качестве слушателя</w:t>
      </w:r>
      <w:r>
        <w:rPr>
          <w:i w:val="0"/>
          <w:sz w:val="20"/>
          <w:szCs w:val="20"/>
        </w:rPr>
        <w:t xml:space="preserve">, </w:t>
      </w:r>
      <w:r>
        <w:rPr>
          <w:i w:val="0"/>
          <w:sz w:val="20"/>
          <w:szCs w:val="20"/>
        </w:rPr>
        <w:t xml:space="preserve">при условии выполнения</w:t>
      </w:r>
      <w:r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установленными</w:t>
      </w:r>
      <w:r>
        <w:rPr>
          <w:i w:val="0"/>
          <w:sz w:val="20"/>
          <w:szCs w:val="20"/>
        </w:rPr>
        <w:t xml:space="preserve"> законодательством Российской Федерации, учредительными документами, локальными нормати</w:t>
      </w:r>
      <w:r>
        <w:rPr>
          <w:i w:val="0"/>
          <w:sz w:val="20"/>
          <w:szCs w:val="20"/>
        </w:rPr>
        <w:t xml:space="preserve">вными актами Исполнителя условий</w:t>
      </w:r>
      <w:r>
        <w:rPr>
          <w:i w:val="0"/>
          <w:sz w:val="20"/>
          <w:szCs w:val="20"/>
        </w:rPr>
        <w:t xml:space="preserve"> приема,</w:t>
      </w:r>
      <w:r>
        <w:rPr>
          <w:i w:val="0"/>
          <w:sz w:val="20"/>
          <w:szCs w:val="20"/>
        </w:rPr>
        <w:t xml:space="preserve"> в том числе  по соответствующему уровню </w:t>
      </w:r>
      <w:r>
        <w:rPr>
          <w:i w:val="0"/>
          <w:sz w:val="20"/>
          <w:szCs w:val="20"/>
        </w:rPr>
        <w:t xml:space="preserve">образования</w:t>
      </w:r>
      <w:r>
        <w:rPr>
          <w:i w:val="0"/>
          <w:sz w:val="20"/>
          <w:szCs w:val="20"/>
        </w:rPr>
        <w:t xml:space="preserve">.</w:t>
      </w:r>
      <w:r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</w:r>
    </w:p>
    <w:p>
      <w:pPr>
        <w:pStyle w:val="731"/>
        <w:numPr>
          <w:ilvl w:val="0"/>
          <w:numId w:val="15"/>
        </w:numPr>
        <w:ind w:right="20" w:firstLine="0"/>
        <w:spacing w:before="0" w:after="0" w:line="240" w:lineRule="auto"/>
        <w:shd w:val="clear" w:color="auto" w:fill="auto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Довести до Заказчика информацию, содержащую сведения о</w:t>
      </w:r>
      <w:r>
        <w:rPr>
          <w:sz w:val="20"/>
          <w:szCs w:val="20"/>
        </w:rPr>
        <w:t xml:space="preserve"> предоставлении платных образовательных услуг в порядке и объеме, которые предусмотрены Законом Российской Федерации от 07.02.1992 N 2300-1 «О защите прав потребителей» и Федеральным законом от 29.12.2012г. № 273-Ф3 «Об образовании в Российской Федерации».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15"/>
        </w:numPr>
        <w:ind w:right="20" w:firstLine="0"/>
        <w:spacing w:before="0" w:after="0" w:line="240" w:lineRule="auto"/>
        <w:shd w:val="clear" w:color="auto" w:fill="auto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В случае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если обучение проводится с применением дистанционных образовательных технологий, предоставить Слушателю доступ к системе дистанционного образования (СДО),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выбранной Заказчиком программе дистанционного обучения на срок, указанный в п.1.2. настоящего Договора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15"/>
        </w:numPr>
        <w:ind w:right="20" w:firstLine="0"/>
        <w:spacing w:before="0" w:after="0" w:line="240" w:lineRule="auto"/>
        <w:shd w:val="clear" w:color="auto" w:fill="auto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  <w:r>
        <w:rPr>
          <w:sz w:val="20"/>
          <w:szCs w:val="20"/>
        </w:rPr>
      </w:r>
    </w:p>
    <w:p>
      <w:pPr>
        <w:pStyle w:val="731"/>
        <w:numPr>
          <w:ilvl w:val="0"/>
          <w:numId w:val="15"/>
        </w:numPr>
        <w:ind w:firstLine="0"/>
        <w:spacing w:before="0" w:after="0" w:line="240" w:lineRule="auto"/>
        <w:shd w:val="clear" w:color="auto" w:fill="auto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Обеспечить </w:t>
      </w:r>
      <w:r>
        <w:rPr>
          <w:sz w:val="20"/>
          <w:szCs w:val="20"/>
        </w:rPr>
        <w:t xml:space="preserve">Заказчику </w:t>
      </w:r>
      <w:r>
        <w:rPr>
          <w:sz w:val="20"/>
          <w:szCs w:val="20"/>
        </w:rPr>
        <w:t xml:space="preserve">предусмотренные выбранной образовательной программой условия ее освоения.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15"/>
        </w:numPr>
        <w:ind w:firstLine="0"/>
        <w:spacing w:before="0" w:after="0" w:line="240" w:lineRule="auto"/>
        <w:shd w:val="clear" w:color="auto" w:fill="auto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Принимать от </w:t>
      </w:r>
      <w:r>
        <w:rPr>
          <w:sz w:val="20"/>
          <w:szCs w:val="20"/>
        </w:rPr>
        <w:t xml:space="preserve">Заказчика </w:t>
      </w:r>
      <w:r>
        <w:rPr>
          <w:sz w:val="20"/>
          <w:szCs w:val="20"/>
        </w:rPr>
        <w:t xml:space="preserve">плату за образовательные услуги.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15"/>
        </w:numPr>
        <w:ind w:right="20" w:firstLine="0"/>
        <w:spacing w:before="0" w:after="0" w:line="240" w:lineRule="auto"/>
        <w:shd w:val="clear" w:color="auto" w:fill="auto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Обеспечить </w:t>
      </w:r>
      <w:r>
        <w:rPr>
          <w:sz w:val="20"/>
          <w:szCs w:val="20"/>
        </w:rPr>
        <w:t xml:space="preserve">Заказчику </w:t>
      </w:r>
      <w:r>
        <w:rPr>
          <w:sz w:val="20"/>
          <w:szCs w:val="20"/>
        </w:rPr>
        <w:t xml:space="preserve">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15"/>
        </w:numPr>
        <w:ind w:right="20" w:firstLine="0"/>
        <w:spacing w:before="0" w:after="0" w:line="240" w:lineRule="auto"/>
        <w:shd w:val="clear" w:color="auto" w:fill="auto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После прохождения полного курса обучения и успешной сдачи промежуточных, итоговых тестов и экзаменов сотруднику Заказчика выдается документ установленного образца, при условии </w:t>
      </w:r>
      <w:r>
        <w:rPr>
          <w:sz w:val="20"/>
          <w:szCs w:val="20"/>
        </w:rPr>
        <w:t xml:space="preserve">внесения</w:t>
      </w:r>
      <w:r>
        <w:rPr>
          <w:sz w:val="20"/>
          <w:szCs w:val="20"/>
        </w:rPr>
        <w:t xml:space="preserve"> Заказчиком оплаты за обучение на счет Исполнителя в полном объеме. </w:t>
      </w:r>
      <w:r>
        <w:rPr>
          <w:sz w:val="20"/>
          <w:szCs w:val="20"/>
        </w:rPr>
        <w:t xml:space="preserve">По окончании обучения, при условии выполнения всех требований образовательной программы, выдать документ установленного образца в следующие сроки: </w:t>
      </w:r>
      <w:r>
        <w:rPr>
          <w:sz w:val="20"/>
          <w:szCs w:val="20"/>
        </w:rPr>
        <w:t xml:space="preserve">______ календарных дней.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</w:p>
    <w:p>
      <w:pPr>
        <w:pStyle w:val="731"/>
        <w:ind w:firstLine="0"/>
        <w:spacing w:before="0" w:after="0" w:line="240" w:lineRule="auto"/>
        <w:shd w:val="clear" w:color="auto" w:fill="auto"/>
        <w:rPr>
          <w:sz w:val="20"/>
          <w:szCs w:val="20"/>
        </w:rPr>
      </w:pPr>
      <w:r>
        <w:rPr>
          <w:b/>
          <w:sz w:val="20"/>
          <w:szCs w:val="20"/>
        </w:rPr>
        <w:t xml:space="preserve">2.2. </w:t>
      </w:r>
      <w:r>
        <w:rPr>
          <w:b/>
          <w:sz w:val="20"/>
          <w:szCs w:val="20"/>
        </w:rPr>
        <w:t xml:space="preserve">Заказчик </w:t>
      </w:r>
      <w:r>
        <w:rPr>
          <w:b/>
          <w:sz w:val="20"/>
          <w:szCs w:val="20"/>
        </w:rPr>
        <w:t xml:space="preserve">обязан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</w:r>
    </w:p>
    <w:p>
      <w:pPr>
        <w:pStyle w:val="731"/>
        <w:numPr>
          <w:ilvl w:val="0"/>
          <w:numId w:val="2"/>
        </w:numPr>
        <w:ind w:right="20" w:firstLine="0"/>
        <w:spacing w:before="0" w:after="0" w:line="240" w:lineRule="auto"/>
        <w:shd w:val="clear" w:color="auto" w:fill="auto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Своевременно вносить плату за предоставляемые образовательные услуги, в размере и порядке, определенн</w:t>
      </w:r>
      <w:r>
        <w:rPr>
          <w:sz w:val="20"/>
          <w:szCs w:val="20"/>
        </w:rPr>
        <w:t xml:space="preserve">ом</w:t>
      </w:r>
      <w:r>
        <w:rPr>
          <w:sz w:val="20"/>
          <w:szCs w:val="20"/>
        </w:rPr>
        <w:t xml:space="preserve"> настоящим Договором, а также </w:t>
      </w:r>
      <w:r>
        <w:rPr>
          <w:sz w:val="20"/>
          <w:szCs w:val="20"/>
        </w:rPr>
        <w:t xml:space="preserve">предоставлять платежные документы</w:t>
      </w:r>
      <w:r>
        <w:rPr>
          <w:sz w:val="20"/>
          <w:szCs w:val="20"/>
        </w:rPr>
        <w:t xml:space="preserve">, подтверждающие такую оплату.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2"/>
        </w:numPr>
        <w:ind w:right="20" w:firstLine="0"/>
        <w:spacing w:before="0" w:after="0" w:line="240" w:lineRule="auto"/>
        <w:shd w:val="clear" w:color="auto" w:fill="auto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облюд</w:t>
      </w:r>
      <w:r>
        <w:rPr>
          <w:sz w:val="20"/>
          <w:szCs w:val="20"/>
        </w:rPr>
        <w:t xml:space="preserve">ать</w:t>
      </w:r>
      <w:r>
        <w:rPr>
          <w:sz w:val="20"/>
          <w:szCs w:val="20"/>
        </w:rPr>
        <w:t xml:space="preserve"> требовани</w:t>
      </w:r>
      <w:r>
        <w:rPr>
          <w:sz w:val="20"/>
          <w:szCs w:val="20"/>
        </w:rPr>
        <w:t xml:space="preserve">я</w:t>
      </w:r>
      <w:r>
        <w:rPr>
          <w:sz w:val="20"/>
          <w:szCs w:val="20"/>
        </w:rPr>
        <w:t xml:space="preserve">, установленны</w:t>
      </w: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 в статье 43 Федерального закона от 29.12.2012г. № 273-Ф3 «Об образовании в Российской Федерации», в том числе:</w:t>
      </w:r>
      <w:r>
        <w:rPr>
          <w:sz w:val="20"/>
          <w:szCs w:val="20"/>
        </w:rPr>
      </w:r>
    </w:p>
    <w:p>
      <w:pPr>
        <w:pStyle w:val="731"/>
        <w:numPr>
          <w:ilvl w:val="0"/>
          <w:numId w:val="3"/>
        </w:numPr>
        <w:ind w:right="20" w:firstLine="0"/>
        <w:jc w:val="left"/>
        <w:spacing w:before="0" w:after="0" w:line="240" w:lineRule="auto"/>
        <w:shd w:val="clear" w:color="auto" w:fill="auto"/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Выполнять </w:t>
      </w:r>
      <w:r>
        <w:rPr>
          <w:sz w:val="20"/>
          <w:szCs w:val="20"/>
        </w:rPr>
        <w:t xml:space="preserve">задани</w:t>
      </w:r>
      <w:r>
        <w:rPr>
          <w:sz w:val="20"/>
          <w:szCs w:val="20"/>
        </w:rPr>
        <w:t xml:space="preserve">я</w:t>
      </w:r>
      <w:r>
        <w:rPr>
          <w:sz w:val="20"/>
          <w:szCs w:val="20"/>
        </w:rPr>
        <w:t xml:space="preserve"> для подготовки к занятиям, предусмотренным учебным планом, в том числе индивидуальным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•</w:t>
      </w:r>
      <w:r>
        <w:rPr>
          <w:sz w:val="20"/>
          <w:szCs w:val="20"/>
        </w:rPr>
        <w:tab/>
        <w:t xml:space="preserve">Соблюдать требования учредительных документов, а также локальных нормативных актов Исполнителя.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2.2.3.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Получить соответствующий документ установленного </w:t>
      </w:r>
      <w:r>
        <w:rPr>
          <w:sz w:val="20"/>
          <w:szCs w:val="20"/>
        </w:rPr>
        <w:t xml:space="preserve">образца </w:t>
      </w:r>
      <w:r>
        <w:rPr>
          <w:sz w:val="20"/>
          <w:szCs w:val="20"/>
        </w:rPr>
        <w:t xml:space="preserve">в соответствии с п. 2.1.</w:t>
      </w: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. настоящего Договора только после получения Исполнителем денежных средств за </w:t>
      </w:r>
      <w:r>
        <w:rPr>
          <w:sz w:val="20"/>
          <w:szCs w:val="20"/>
        </w:rPr>
        <w:t xml:space="preserve">обучение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2.2.4. Своевременно </w:t>
      </w:r>
      <w:r>
        <w:rPr>
          <w:sz w:val="20"/>
          <w:szCs w:val="20"/>
        </w:rPr>
        <w:t xml:space="preserve">предоставлять Исполнителю и получать от него все необходимые документы.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2.2.5. Возмещать ущерб, причиненный имуществу Исполнителя, в соответствии с законодательством Российской Федерации.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2.2.6. При прекращении образовательных отношений по своей инициативе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заблаговременно письменно уведомить об этом Исполнителя;</w:t>
      </w:r>
      <w:r>
        <w:rPr>
          <w:sz w:val="20"/>
          <w:szCs w:val="20"/>
        </w:rPr>
      </w:r>
    </w:p>
    <w:p>
      <w:pPr>
        <w:pStyle w:val="731"/>
        <w:ind w:right="23" w:firstLine="0"/>
        <w:spacing w:before="0" w:after="0" w:line="240" w:lineRule="auto"/>
        <w:shd w:val="clear" w:color="auto" w:fill="auto"/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2.2.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В случае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если обучение проводится с применением дистанционных образовательных технологий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меть аппаратное и программное обеспечение (компьютер, планшет, смартфон) в соответствии с техническими требованиями, указанными в </w:t>
      </w:r>
      <w:r>
        <w:rPr>
          <w:sz w:val="20"/>
          <w:szCs w:val="20"/>
        </w:rPr>
        <w:t xml:space="preserve">образовательной программе</w:t>
      </w:r>
      <w:r>
        <w:rPr>
          <w:sz w:val="20"/>
          <w:szCs w:val="20"/>
        </w:rPr>
        <w:t xml:space="preserve">, а также с</w:t>
      </w:r>
      <w:r>
        <w:rPr>
          <w:sz w:val="20"/>
          <w:szCs w:val="20"/>
        </w:rPr>
        <w:t xml:space="preserve">амостоятельно изучать материалы </w:t>
      </w:r>
      <w:r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электронной образовательной среде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получать консультации от Исполнителя по вопросам обучения </w:t>
      </w:r>
      <w:r>
        <w:rPr>
          <w:sz w:val="20"/>
          <w:szCs w:val="20"/>
        </w:rPr>
        <w:t xml:space="preserve">как </w:t>
      </w:r>
      <w:r>
        <w:rPr>
          <w:sz w:val="20"/>
          <w:szCs w:val="20"/>
        </w:rPr>
        <w:t xml:space="preserve">в режиме </w:t>
      </w:r>
      <w:r>
        <w:rPr>
          <w:sz w:val="20"/>
          <w:szCs w:val="20"/>
        </w:rPr>
        <w:t xml:space="preserve">офлайн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так и в режиме </w:t>
      </w:r>
      <w:r>
        <w:rPr>
          <w:sz w:val="20"/>
          <w:szCs w:val="20"/>
        </w:rPr>
        <w:t xml:space="preserve">онлайн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pStyle w:val="731"/>
        <w:ind w:right="23" w:firstLine="0"/>
        <w:spacing w:before="0" w:after="0" w:line="240" w:lineRule="auto"/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2.2.</w:t>
      </w: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Заказчик не позднее 5 (пяти) дней со дня получения от Исполнителя Акта </w:t>
      </w:r>
      <w:r>
        <w:rPr>
          <w:sz w:val="20"/>
          <w:szCs w:val="20"/>
        </w:rPr>
        <w:t xml:space="preserve">об </w:t>
      </w:r>
      <w:r>
        <w:rPr>
          <w:sz w:val="20"/>
          <w:szCs w:val="20"/>
        </w:rPr>
        <w:t xml:space="preserve">оказанных услуг</w:t>
      </w:r>
      <w:r>
        <w:rPr>
          <w:sz w:val="20"/>
          <w:szCs w:val="20"/>
        </w:rPr>
        <w:t xml:space="preserve">ах</w:t>
      </w:r>
      <w:r>
        <w:rPr>
          <w:sz w:val="20"/>
          <w:szCs w:val="20"/>
        </w:rPr>
        <w:t xml:space="preserve"> (Акта) обязан принять указанные в Акте услуги, подписав данный Акт и передав один экзем</w:t>
      </w:r>
      <w:r>
        <w:rPr>
          <w:sz w:val="20"/>
          <w:szCs w:val="20"/>
        </w:rPr>
        <w:t xml:space="preserve">пляр подписанного Акта Исполнителю, или передать Исполнителю письменный мотивированный отказ от приемки услуг. Возражения Заказчика по вопросу приемки услуг должны быть обоснованными и не могут выходить за пределы обязательств, предусмотренных  Договором. </w:t>
      </w:r>
      <w:r>
        <w:rPr>
          <w:sz w:val="20"/>
          <w:szCs w:val="20"/>
        </w:rPr>
      </w:r>
    </w:p>
    <w:p>
      <w:pPr>
        <w:pStyle w:val="731"/>
        <w:ind w:right="23" w:firstLine="0"/>
        <w:spacing w:before="0" w:after="0" w:line="240" w:lineRule="auto"/>
        <w:shd w:val="clear" w:color="auto" w:fill="auto"/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В случае мотивированного отказа Заказчика от приемки услуг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Сторонами составляется двухсторонний акт с указанием недостатков услуг, перечня необходимых доработок и сроков устранения недостатков (доработки).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Если Заказчиком не предоставлен подписанный Акт или мотивированный отказ от приемки услуг, в предусмотренные настоящим пунктом Договора сроки, образовательные услуги считаются принятыми Заказчиком в полном объеме.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right="40" w:firstLine="0"/>
        <w:jc w:val="center"/>
        <w:spacing w:before="0" w:after="0" w:line="240" w:lineRule="auto"/>
        <w:shd w:val="clear" w:color="auto" w:fill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Права Исполнителя и Заказчика</w:t>
      </w:r>
      <w:r>
        <w:rPr>
          <w:b/>
          <w:sz w:val="20"/>
          <w:szCs w:val="20"/>
        </w:rPr>
      </w:r>
    </w:p>
    <w:p>
      <w:pPr>
        <w:pStyle w:val="731"/>
        <w:ind w:left="20" w:firstLine="0"/>
        <w:spacing w:before="0" w:after="0" w:line="240" w:lineRule="auto"/>
        <w:shd w:val="clear" w:color="auto" w:fill="auto"/>
        <w:rPr>
          <w:sz w:val="20"/>
          <w:szCs w:val="20"/>
        </w:rPr>
      </w:pPr>
      <w:r>
        <w:rPr>
          <w:b/>
          <w:sz w:val="20"/>
          <w:szCs w:val="20"/>
        </w:rPr>
        <w:t xml:space="preserve">3.1. Исполнитель вправе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</w:r>
    </w:p>
    <w:p>
      <w:pPr>
        <w:pStyle w:val="731"/>
        <w:ind w:left="20" w:right="20" w:firstLine="0"/>
        <w:spacing w:before="0" w:after="0" w:line="240" w:lineRule="auto"/>
        <w:shd w:val="clear" w:color="auto" w:fill="auto"/>
        <w:tabs>
          <w:tab w:val="left" w:pos="426" w:leader="none"/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3.1.1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Применять к </w:t>
      </w:r>
      <w:r>
        <w:rPr>
          <w:sz w:val="20"/>
          <w:szCs w:val="20"/>
        </w:rPr>
        <w:t xml:space="preserve">Заказчику </w:t>
      </w:r>
      <w:r>
        <w:rPr>
          <w:sz w:val="20"/>
          <w:szCs w:val="20"/>
        </w:rPr>
        <w:t xml:space="preserve">меры поощрения и меры дисциплинарного взыскания в со</w:t>
      </w:r>
      <w:r>
        <w:rPr>
          <w:sz w:val="20"/>
          <w:szCs w:val="20"/>
        </w:rPr>
        <w:t xml:space="preserve">ответствии с законодательством Р</w:t>
      </w:r>
      <w:r>
        <w:rPr>
          <w:sz w:val="20"/>
          <w:szCs w:val="20"/>
        </w:rPr>
        <w:t xml:space="preserve">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sz w:val="20"/>
          <w:szCs w:val="20"/>
        </w:rPr>
      </w:r>
    </w:p>
    <w:p>
      <w:pPr>
        <w:pStyle w:val="754"/>
        <w:numPr>
          <w:ilvl w:val="2"/>
          <w:numId w:val="21"/>
        </w:numPr>
        <w:ind w:left="0" w:firstLine="0"/>
        <w:jc w:val="both"/>
        <w:tabs>
          <w:tab w:val="left" w:pos="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</w:t>
      </w:r>
      <w:r>
        <w:rPr>
          <w:rFonts w:ascii="Times New Roman" w:hAnsi="Times New Roman"/>
          <w:sz w:val="20"/>
          <w:szCs w:val="20"/>
        </w:rPr>
        <w:t xml:space="preserve">аправлять </w:t>
      </w:r>
      <w:r>
        <w:rPr>
          <w:rFonts w:ascii="Times New Roman" w:hAnsi="Times New Roman"/>
          <w:sz w:val="20"/>
          <w:szCs w:val="20"/>
        </w:rPr>
        <w:t xml:space="preserve">Заказчику</w:t>
      </w:r>
      <w:r>
        <w:rPr>
          <w:rFonts w:ascii="Times New Roman" w:hAnsi="Times New Roman"/>
          <w:sz w:val="20"/>
          <w:szCs w:val="20"/>
        </w:rPr>
        <w:t xml:space="preserve"> на адрес электронной почты</w:t>
      </w:r>
      <w:r>
        <w:rPr>
          <w:rFonts w:ascii="Times New Roman" w:hAnsi="Times New Roman"/>
          <w:sz w:val="20"/>
          <w:szCs w:val="20"/>
        </w:rPr>
        <w:t xml:space="preserve">, указанный в разделе 9 настоящего договора, с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корпоративной электронной почты </w:t>
      </w:r>
      <w:r>
        <w:rPr>
          <w:rFonts w:ascii="Times New Roman" w:hAnsi="Times New Roman"/>
          <w:sz w:val="20"/>
          <w:szCs w:val="20"/>
        </w:rPr>
        <w:t xml:space="preserve">в домене @</w:t>
      </w:r>
      <w:r>
        <w:rPr>
          <w:rFonts w:ascii="Times New Roman" w:hAnsi="Times New Roman"/>
          <w:sz w:val="20"/>
          <w:szCs w:val="20"/>
          <w:lang w:val="en-US"/>
        </w:rPr>
        <w:t xml:space="preserve">dkbnn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lang w:val="en-US"/>
        </w:rPr>
        <w:t xml:space="preserve">ru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</w:t>
      </w:r>
      <w:r>
        <w:rPr>
          <w:rFonts w:ascii="Times New Roman" w:hAnsi="Times New Roman"/>
          <w:sz w:val="20"/>
          <w:szCs w:val="20"/>
        </w:rPr>
        <w:t xml:space="preserve">чебно-методические материалы и пособия, используемые в учебном процессе, а также любые сообщения, предупреждения, уведомления, заявления и иные юридически значимые сообщения.</w:t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ind w:firstLine="0"/>
        <w:spacing w:before="0" w:after="0" w:line="240" w:lineRule="auto"/>
        <w:shd w:val="clear" w:color="auto" w:fill="auto"/>
        <w:tabs>
          <w:tab w:val="left" w:pos="56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3.2. </w:t>
      </w:r>
      <w:r>
        <w:rPr>
          <w:b/>
          <w:sz w:val="20"/>
          <w:szCs w:val="20"/>
        </w:rPr>
        <w:t xml:space="preserve">Заказчик </w:t>
      </w:r>
      <w:r>
        <w:rPr>
          <w:b/>
          <w:sz w:val="20"/>
          <w:szCs w:val="20"/>
        </w:rPr>
        <w:t xml:space="preserve">вправе:</w:t>
      </w:r>
      <w:r>
        <w:rPr>
          <w:b/>
          <w:sz w:val="20"/>
          <w:szCs w:val="20"/>
        </w:rPr>
      </w:r>
    </w:p>
    <w:p>
      <w:pPr>
        <w:pStyle w:val="731"/>
        <w:numPr>
          <w:ilvl w:val="0"/>
          <w:numId w:val="5"/>
        </w:numPr>
        <w:ind w:right="20" w:firstLine="0"/>
        <w:spacing w:before="0" w:after="0" w:line="240" w:lineRule="auto"/>
        <w:shd w:val="clear" w:color="auto" w:fill="auto"/>
        <w:tabs>
          <w:tab w:val="left" w:pos="426" w:leader="none"/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5"/>
        </w:numPr>
        <w:ind w:right="20" w:firstLine="0"/>
        <w:spacing w:before="0" w:after="0" w:line="240" w:lineRule="auto"/>
        <w:shd w:val="clear" w:color="auto" w:fill="auto"/>
        <w:tabs>
          <w:tab w:val="left" w:pos="426" w:leader="none"/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Заказчику </w:t>
      </w:r>
      <w:r>
        <w:rPr>
          <w:sz w:val="20"/>
          <w:szCs w:val="20"/>
        </w:rPr>
        <w:t xml:space="preserve">предоставляются академические права в соответствии с частью 1 статьи 34 Федерального закона от 29.12.2012г. № 273-Ф</w:t>
      </w:r>
      <w:r>
        <w:rPr>
          <w:sz w:val="20"/>
          <w:szCs w:val="20"/>
        </w:rPr>
        <w:t xml:space="preserve">З</w:t>
      </w:r>
      <w:r>
        <w:rPr>
          <w:sz w:val="20"/>
          <w:szCs w:val="20"/>
        </w:rPr>
        <w:t xml:space="preserve"> «Об образовании в Российской Федерации». </w:t>
      </w:r>
      <w:r>
        <w:rPr>
          <w:sz w:val="20"/>
          <w:szCs w:val="20"/>
        </w:rPr>
      </w:r>
    </w:p>
    <w:p>
      <w:pPr>
        <w:pStyle w:val="731"/>
        <w:numPr>
          <w:ilvl w:val="0"/>
          <w:numId w:val="5"/>
        </w:numPr>
        <w:ind w:right="20" w:firstLine="0"/>
        <w:spacing w:before="0" w:after="0" w:line="240" w:lineRule="auto"/>
        <w:shd w:val="clear" w:color="auto" w:fill="auto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Пользоваться в порядке, установленном локальными н</w:t>
      </w:r>
      <w:r>
        <w:rPr>
          <w:sz w:val="20"/>
          <w:szCs w:val="20"/>
        </w:rPr>
        <w:t xml:space="preserve">ормативными актами, имуществом И</w:t>
      </w:r>
      <w:r>
        <w:rPr>
          <w:sz w:val="20"/>
          <w:szCs w:val="20"/>
        </w:rPr>
        <w:t xml:space="preserve">сполнителя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необходимым</w:t>
      </w: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 для освоения образовательной программы.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5"/>
        </w:numPr>
        <w:ind w:right="20" w:firstLine="0"/>
        <w:spacing w:before="0" w:after="0" w:line="240" w:lineRule="auto"/>
        <w:shd w:val="clear" w:color="auto" w:fill="auto"/>
        <w:tabs>
          <w:tab w:val="left" w:pos="426" w:leader="none"/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Получать полную и достоверную информацию об оценке</w:t>
      </w:r>
      <w:r>
        <w:rPr>
          <w:sz w:val="20"/>
          <w:szCs w:val="20"/>
        </w:rPr>
        <w:t xml:space="preserve"> своих </w:t>
      </w:r>
      <w:r>
        <w:rPr>
          <w:sz w:val="20"/>
          <w:szCs w:val="20"/>
        </w:rPr>
        <w:t xml:space="preserve">знаний, умений, навыков и компетенций, а также о критериях этой оценки.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5"/>
        </w:numPr>
        <w:ind w:right="20" w:firstLine="0"/>
        <w:spacing w:before="0" w:after="0" w:line="240" w:lineRule="auto"/>
        <w:shd w:val="clear" w:color="auto" w:fill="auto"/>
        <w:tabs>
          <w:tab w:val="left" w:pos="426" w:leader="none"/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Выбрать место прохождения стажировки, в том числе на рабочем месте, в случае, когда стажировка является разделом дополнительной профессиональной программы.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5"/>
        </w:numPr>
        <w:ind w:right="20" w:firstLine="0"/>
        <w:spacing w:before="0" w:after="0" w:line="240" w:lineRule="auto"/>
        <w:shd w:val="clear" w:color="auto" w:fill="auto"/>
        <w:tabs>
          <w:tab w:val="left" w:pos="426" w:leader="none"/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В случае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если обучение проводится с применением дистанционных образовательных технологий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п</w:t>
      </w:r>
      <w:r>
        <w:rPr>
          <w:sz w:val="20"/>
          <w:szCs w:val="20"/>
        </w:rPr>
        <w:t xml:space="preserve">олучить доступ к учебным материалам </w:t>
      </w:r>
      <w:r>
        <w:rPr>
          <w:sz w:val="20"/>
          <w:szCs w:val="20"/>
        </w:rPr>
        <w:t xml:space="preserve">для самостоятельного изучения,</w:t>
      </w:r>
      <w:r>
        <w:rPr>
          <w:sz w:val="20"/>
          <w:szCs w:val="20"/>
        </w:rPr>
        <w:t xml:space="preserve"> к заданиям для самостоятельного выполнения</w:t>
      </w:r>
      <w:r>
        <w:rPr>
          <w:sz w:val="20"/>
          <w:szCs w:val="20"/>
        </w:rPr>
        <w:t xml:space="preserve"> и к</w:t>
      </w:r>
      <w:r>
        <w:rPr>
          <w:sz w:val="20"/>
          <w:szCs w:val="20"/>
        </w:rPr>
        <w:t xml:space="preserve"> ресурсам контроля знаний</w:t>
      </w:r>
      <w:r>
        <w:rPr>
          <w:sz w:val="20"/>
          <w:szCs w:val="20"/>
        </w:rPr>
        <w:t xml:space="preserve"> в течение </w:t>
      </w:r>
      <w:r>
        <w:rPr>
          <w:sz w:val="20"/>
          <w:szCs w:val="20"/>
        </w:rPr>
        <w:t xml:space="preserve">периода обучения, указанного в п.1.2. </w:t>
      </w:r>
      <w:r>
        <w:rPr>
          <w:sz w:val="20"/>
          <w:szCs w:val="20"/>
        </w:rPr>
        <w:t xml:space="preserve">настоящего Договора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pStyle w:val="731"/>
        <w:ind w:firstLine="0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731"/>
        <w:ind w:firstLine="0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Стоимость услуг, сроки и порядок оплаты</w:t>
      </w:r>
      <w:r>
        <w:rPr>
          <w:b/>
          <w:sz w:val="20"/>
          <w:szCs w:val="20"/>
        </w:rPr>
      </w:r>
    </w:p>
    <w:p>
      <w:pPr>
        <w:tabs>
          <w:tab w:val="left" w:pos="870" w:leader="none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</w:t>
      </w:r>
      <w:r>
        <w:rPr>
          <w:rFonts w:ascii="Times New Roman" w:hAnsi="Times New Roman" w:cs="Times New Roman"/>
          <w:sz w:val="20"/>
          <w:szCs w:val="20"/>
        </w:rPr>
        <w:t xml:space="preserve"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Полная с</w:t>
      </w:r>
      <w:r>
        <w:rPr>
          <w:rFonts w:ascii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hAnsi="Times New Roman" w:cs="Times New Roman"/>
          <w:sz w:val="20"/>
          <w:szCs w:val="20"/>
        </w:rPr>
        <w:t xml:space="preserve">платных образовательных </w:t>
      </w:r>
      <w:r>
        <w:rPr>
          <w:rFonts w:ascii="Times New Roman" w:hAnsi="Times New Roman" w:cs="Times New Roman"/>
          <w:sz w:val="20"/>
          <w:szCs w:val="20"/>
        </w:rPr>
        <w:t xml:space="preserve">услуг </w:t>
      </w:r>
      <w:r>
        <w:rPr>
          <w:rFonts w:ascii="Times New Roman" w:hAnsi="Times New Roman" w:cs="Times New Roman"/>
          <w:sz w:val="20"/>
          <w:szCs w:val="20"/>
        </w:rPr>
        <w:t xml:space="preserve">по настоящему Договору </w:t>
      </w:r>
      <w:r>
        <w:rPr>
          <w:rFonts w:ascii="Times New Roman" w:hAnsi="Times New Roman" w:cs="Times New Roman"/>
          <w:sz w:val="20"/>
          <w:szCs w:val="20"/>
        </w:rPr>
        <w:t xml:space="preserve">за весь период обучения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составляет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10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 </w:t>
      </w:r>
      <w:r>
        <w:rPr>
          <w:rFonts w:ascii="Times New Roman" w:hAnsi="Times New Roman" w:cs="Times New Roman"/>
          <w:b/>
          <w:sz w:val="20"/>
          <w:szCs w:val="20"/>
        </w:rPr>
        <w:t xml:space="preserve">000 (Десять тысяч) </w:t>
      </w:r>
      <w:r>
        <w:rPr>
          <w:rFonts w:ascii="Times New Roman" w:hAnsi="Times New Roman" w:cs="Times New Roman"/>
          <w:b/>
          <w:sz w:val="20"/>
          <w:szCs w:val="20"/>
        </w:rPr>
        <w:t xml:space="preserve">рублей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00 </w:t>
      </w:r>
      <w:r>
        <w:rPr>
          <w:rFonts w:ascii="Times New Roman" w:hAnsi="Times New Roman" w:cs="Times New Roman"/>
          <w:b/>
          <w:sz w:val="20"/>
          <w:szCs w:val="20"/>
        </w:rPr>
        <w:t xml:space="preserve">копеек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пп</w:t>
      </w:r>
      <w:r>
        <w:rPr>
          <w:rFonts w:ascii="Times New Roman" w:hAnsi="Times New Roman" w:cs="Times New Roman"/>
          <w:sz w:val="20"/>
          <w:szCs w:val="20"/>
        </w:rPr>
        <w:t xml:space="preserve">. 14 п. 2 ст. 149 Налогового кодекса РФ).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tabs>
          <w:tab w:val="left" w:pos="870" w:leader="none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переводе денежных средств за обучение на счет Исполнителя стоимость услуг банка оплачивается Заказчиком самостоятельно.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Договора не допускается.</w:t>
      </w:r>
      <w:r>
        <w:rPr>
          <w:rFonts w:ascii="Times New Roman" w:hAnsi="Times New Roman" w:cs="Times New Roman"/>
          <w:b/>
          <w:sz w:val="20"/>
          <w:szCs w:val="20"/>
          <w:u w:val="single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142" w:leader="none"/>
          <w:tab w:val="left" w:pos="121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4.2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Оплата </w:t>
      </w:r>
      <w:r>
        <w:rPr>
          <w:sz w:val="20"/>
          <w:szCs w:val="20"/>
        </w:rPr>
        <w:t xml:space="preserve">стоимости обучения </w:t>
      </w:r>
      <w:r>
        <w:rPr>
          <w:sz w:val="20"/>
          <w:szCs w:val="20"/>
        </w:rPr>
        <w:t xml:space="preserve">производится</w:t>
      </w:r>
      <w:r>
        <w:rPr>
          <w:sz w:val="20"/>
          <w:szCs w:val="20"/>
        </w:rPr>
        <w:t xml:space="preserve"> за наличный</w:t>
      </w:r>
      <w:r>
        <w:rPr>
          <w:sz w:val="20"/>
          <w:szCs w:val="20"/>
        </w:rPr>
        <w:t xml:space="preserve"> расчет или</w:t>
      </w:r>
      <w:r>
        <w:rPr>
          <w:sz w:val="20"/>
          <w:szCs w:val="20"/>
        </w:rPr>
        <w:t xml:space="preserve"> в безналичном порядке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 расчетный</w:t>
      </w:r>
      <w:r>
        <w:rPr>
          <w:sz w:val="20"/>
          <w:szCs w:val="20"/>
        </w:rPr>
        <w:t xml:space="preserve"> счет Исполнителя </w:t>
      </w:r>
      <w:r>
        <w:rPr>
          <w:sz w:val="20"/>
          <w:szCs w:val="20"/>
        </w:rPr>
        <w:t xml:space="preserve">в течени</w:t>
      </w: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 (трех)</w:t>
      </w:r>
      <w:r>
        <w:rPr>
          <w:sz w:val="20"/>
          <w:szCs w:val="20"/>
        </w:rPr>
        <w:t xml:space="preserve"> дней после подписания настоящего </w:t>
      </w:r>
      <w:r>
        <w:rPr>
          <w:sz w:val="20"/>
          <w:szCs w:val="20"/>
        </w:rPr>
        <w:t xml:space="preserve">Д</w:t>
      </w:r>
      <w:r>
        <w:rPr>
          <w:sz w:val="20"/>
          <w:szCs w:val="20"/>
        </w:rPr>
        <w:t xml:space="preserve">оговора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но не позднее даты окончания периода обучения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В случае оплаты в безналичном порядке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датой исполнения денежного обязательства считается дата внесения денежных средств на расчётный счет Исполнителя.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142" w:leader="none"/>
          <w:tab w:val="left" w:pos="121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В случае невнесения </w:t>
      </w:r>
      <w:r>
        <w:rPr>
          <w:sz w:val="20"/>
          <w:szCs w:val="20"/>
        </w:rPr>
        <w:t xml:space="preserve">Заказчиком </w:t>
      </w:r>
      <w:r>
        <w:rPr>
          <w:sz w:val="20"/>
          <w:szCs w:val="20"/>
        </w:rPr>
        <w:t xml:space="preserve">полной стоимости</w:t>
      </w:r>
      <w:r>
        <w:rPr>
          <w:sz w:val="20"/>
          <w:szCs w:val="20"/>
        </w:rPr>
        <w:t xml:space="preserve">, указанной в п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4.</w:t>
      </w:r>
      <w:r>
        <w:rPr>
          <w:sz w:val="20"/>
          <w:szCs w:val="20"/>
        </w:rPr>
        <w:t xml:space="preserve">1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порядке, определенном в п.4.2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Исполнитель оставляет за собой право не выдавать </w:t>
      </w:r>
      <w:r>
        <w:rPr>
          <w:sz w:val="20"/>
          <w:szCs w:val="20"/>
        </w:rPr>
        <w:t xml:space="preserve">соответствующий</w:t>
      </w:r>
      <w:r>
        <w:rPr>
          <w:sz w:val="20"/>
          <w:szCs w:val="20"/>
        </w:rPr>
        <w:t xml:space="preserve"> документ </w:t>
      </w:r>
      <w:r>
        <w:rPr>
          <w:sz w:val="20"/>
          <w:szCs w:val="20"/>
        </w:rPr>
        <w:t xml:space="preserve">установленного </w:t>
      </w:r>
      <w:r>
        <w:rPr>
          <w:sz w:val="20"/>
          <w:szCs w:val="20"/>
        </w:rPr>
        <w:t xml:space="preserve">образца</w:t>
      </w:r>
      <w:r>
        <w:rPr>
          <w:sz w:val="20"/>
          <w:szCs w:val="20"/>
        </w:rPr>
        <w:t xml:space="preserve"> в соответствии с </w:t>
      </w:r>
      <w:r>
        <w:rPr>
          <w:sz w:val="20"/>
          <w:szCs w:val="20"/>
        </w:rPr>
        <w:t xml:space="preserve">п. </w:t>
      </w:r>
      <w:r>
        <w:rPr>
          <w:sz w:val="20"/>
          <w:szCs w:val="20"/>
        </w:rPr>
        <w:t xml:space="preserve">2.1.</w:t>
      </w: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0" w:leader="none"/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</w:t>
      </w:r>
      <w:r>
        <w:rPr>
          <w:sz w:val="20"/>
          <w:szCs w:val="20"/>
        </w:rPr>
        <w:t xml:space="preserve">4</w:t>
      </w:r>
      <w:r>
        <w:rPr>
          <w:sz w:val="20"/>
          <w:szCs w:val="20"/>
        </w:rPr>
        <w:t xml:space="preserve">. Результат </w:t>
      </w:r>
      <w:r>
        <w:rPr>
          <w:sz w:val="20"/>
          <w:szCs w:val="20"/>
        </w:rPr>
        <w:t xml:space="preserve">оказанных услуг</w:t>
      </w:r>
      <w:r>
        <w:rPr>
          <w:sz w:val="20"/>
          <w:szCs w:val="20"/>
        </w:rPr>
        <w:t xml:space="preserve"> подтверждается актом об оказанных услугах, выда</w:t>
      </w:r>
      <w:r>
        <w:rPr>
          <w:sz w:val="20"/>
          <w:szCs w:val="20"/>
        </w:rPr>
        <w:t xml:space="preserve">ваемым</w:t>
      </w:r>
      <w:r>
        <w:rPr>
          <w:sz w:val="20"/>
          <w:szCs w:val="20"/>
        </w:rPr>
        <w:t xml:space="preserve"> Исполнителем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0" w:leader="none"/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4.5. Возврат излишне полученных Исполнителем денежных средств осуществляется на </w:t>
      </w:r>
      <w:r>
        <w:rPr>
          <w:sz w:val="20"/>
          <w:szCs w:val="20"/>
        </w:rPr>
        <w:t xml:space="preserve">расчетный</w:t>
      </w:r>
      <w:r>
        <w:rPr>
          <w:sz w:val="20"/>
          <w:szCs w:val="20"/>
        </w:rPr>
        <w:t xml:space="preserve"> счет в банке, представленный Заказчиком.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tabs>
          <w:tab w:val="left" w:pos="0" w:leader="none"/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4.6. В случае отказа Заказчика от услуг, указанных в пункте </w:t>
      </w:r>
      <w:r>
        <w:rPr>
          <w:sz w:val="20"/>
          <w:szCs w:val="20"/>
        </w:rPr>
        <w:t xml:space="preserve">1</w:t>
      </w:r>
      <w:r>
        <w:rPr>
          <w:sz w:val="20"/>
          <w:szCs w:val="20"/>
        </w:rPr>
        <w:t xml:space="preserve">.1. настоящего Договора, до истечения срока обучения Исполнитель возвращает денежные средства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выплаченные Заказчиком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с удержанием суммы рассчитанной пропорционально затраченному З</w:t>
      </w:r>
      <w:r>
        <w:rPr>
          <w:sz w:val="20"/>
          <w:szCs w:val="20"/>
        </w:rPr>
        <w:t xml:space="preserve">аказчиком времени на прохождение</w:t>
      </w:r>
      <w:r>
        <w:rPr>
          <w:sz w:val="20"/>
          <w:szCs w:val="20"/>
        </w:rPr>
        <w:t xml:space="preserve"> обучения</w:t>
      </w:r>
      <w:r>
        <w:rPr>
          <w:sz w:val="20"/>
          <w:szCs w:val="20"/>
        </w:rPr>
        <w:t xml:space="preserve"> или проценту освоения учебных материалов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tabs>
          <w:tab w:val="left" w:pos="0" w:leader="none"/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4.7. В случае отказа Заказчика от услуг, указанных в пункте </w:t>
      </w:r>
      <w:r>
        <w:rPr>
          <w:sz w:val="20"/>
          <w:szCs w:val="20"/>
        </w:rPr>
        <w:t xml:space="preserve">1</w:t>
      </w:r>
      <w:r>
        <w:rPr>
          <w:sz w:val="20"/>
          <w:szCs w:val="20"/>
        </w:rPr>
        <w:t xml:space="preserve">.1. настоящего Договора, до </w:t>
      </w:r>
      <w:r>
        <w:rPr>
          <w:sz w:val="20"/>
          <w:szCs w:val="20"/>
        </w:rPr>
        <w:t xml:space="preserve">начала </w:t>
      </w:r>
      <w:r>
        <w:rPr>
          <w:sz w:val="20"/>
          <w:szCs w:val="20"/>
        </w:rPr>
        <w:t xml:space="preserve">оказания услуг</w:t>
      </w:r>
      <w:r>
        <w:rPr>
          <w:sz w:val="20"/>
          <w:szCs w:val="20"/>
        </w:rPr>
        <w:t xml:space="preserve"> Исполнитель возвращает выплаченные Заказчиком денежные средства в полном объеме.</w:t>
      </w:r>
      <w:r>
        <w:rPr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0" w:leader="none"/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left="3120" w:firstLine="264"/>
        <w:jc w:val="left"/>
        <w:spacing w:before="0" w:after="0" w:line="240" w:lineRule="auto"/>
        <w:shd w:val="clear" w:color="auto" w:fill="auto"/>
        <w:tabs>
          <w:tab w:val="left" w:pos="56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Основания изменения и расторжения Договора</w:t>
      </w:r>
      <w:r>
        <w:rPr>
          <w:b/>
          <w:sz w:val="20"/>
          <w:szCs w:val="20"/>
        </w:rPr>
      </w:r>
    </w:p>
    <w:p>
      <w:pPr>
        <w:pStyle w:val="731"/>
        <w:numPr>
          <w:ilvl w:val="0"/>
          <w:numId w:val="6"/>
        </w:numPr>
        <w:ind w:right="20" w:firstLine="0"/>
        <w:spacing w:before="0" w:after="0" w:line="240" w:lineRule="auto"/>
        <w:shd w:val="clear" w:color="auto" w:fill="auto"/>
        <w:tabs>
          <w:tab w:val="left" w:pos="142" w:leader="none"/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Условия, на которых заключен настоящий Договор, могут быть изменены по соглашени</w:t>
      </w:r>
      <w:r>
        <w:rPr>
          <w:sz w:val="20"/>
          <w:szCs w:val="20"/>
        </w:rPr>
        <w:t xml:space="preserve">ю С</w:t>
      </w:r>
      <w:r>
        <w:rPr>
          <w:sz w:val="20"/>
          <w:szCs w:val="20"/>
        </w:rPr>
        <w:t xml:space="preserve">торон или в соответствии с законодательством Российской Федерации.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6"/>
        </w:numPr>
        <w:ind w:right="20" w:firstLine="0"/>
        <w:spacing w:before="0" w:after="0" w:line="240" w:lineRule="auto"/>
        <w:shd w:val="clear" w:color="auto" w:fill="auto"/>
        <w:tabs>
          <w:tab w:val="left" w:pos="142" w:leader="none"/>
          <w:tab w:val="left" w:pos="284" w:leader="none"/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Настоящий </w:t>
      </w:r>
      <w:r>
        <w:rPr>
          <w:sz w:val="20"/>
          <w:szCs w:val="20"/>
        </w:rPr>
        <w:t xml:space="preserve">Договор</w:t>
      </w:r>
      <w:r>
        <w:rPr>
          <w:sz w:val="20"/>
          <w:szCs w:val="20"/>
        </w:rPr>
        <w:t xml:space="preserve"> может быть расторгнут по соглашению Сторон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6"/>
        </w:numPr>
        <w:ind w:right="20" w:firstLine="0"/>
        <w:spacing w:before="0" w:after="0" w:line="240" w:lineRule="auto"/>
        <w:shd w:val="clear" w:color="auto" w:fill="auto"/>
        <w:tabs>
          <w:tab w:val="left" w:pos="142" w:leader="none"/>
          <w:tab w:val="left" w:pos="284" w:leader="none"/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Настоящий </w:t>
      </w:r>
      <w:r>
        <w:rPr>
          <w:sz w:val="20"/>
          <w:szCs w:val="20"/>
        </w:rPr>
        <w:t xml:space="preserve">Договор</w:t>
      </w:r>
      <w:r>
        <w:rPr>
          <w:sz w:val="20"/>
          <w:szCs w:val="20"/>
        </w:rPr>
        <w:t xml:space="preserve"> может быть расторгнут</w:t>
      </w:r>
      <w:r>
        <w:rPr>
          <w:sz w:val="20"/>
          <w:szCs w:val="20"/>
        </w:rPr>
        <w:t xml:space="preserve"> по инициативе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Исполнителя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одностороннем порядке</w:t>
      </w:r>
      <w:r>
        <w:rPr>
          <w:sz w:val="20"/>
          <w:szCs w:val="20"/>
        </w:rPr>
        <w:t xml:space="preserve"> в случае:</w:t>
      </w:r>
      <w:r>
        <w:rPr>
          <w:sz w:val="20"/>
          <w:szCs w:val="20"/>
        </w:rPr>
      </w:r>
    </w:p>
    <w:p>
      <w:pPr>
        <w:pStyle w:val="731"/>
        <w:numPr>
          <w:ilvl w:val="0"/>
          <w:numId w:val="19"/>
        </w:numPr>
        <w:ind w:left="0" w:right="20" w:firstLine="0"/>
        <w:spacing w:before="0" w:after="0" w:line="240" w:lineRule="auto"/>
        <w:shd w:val="clear" w:color="auto" w:fill="auto"/>
        <w:tabs>
          <w:tab w:val="left" w:pos="142" w:leader="none"/>
          <w:tab w:val="left" w:pos="284" w:leader="none"/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если Заказчик  не </w:t>
      </w:r>
      <w:r>
        <w:rPr>
          <w:sz w:val="20"/>
          <w:szCs w:val="20"/>
        </w:rPr>
        <w:t xml:space="preserve">приступил к обучению в течение 1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одного) дня</w:t>
      </w:r>
      <w:r>
        <w:rPr>
          <w:sz w:val="20"/>
          <w:szCs w:val="20"/>
        </w:rPr>
        <w:t xml:space="preserve"> со дня </w:t>
      </w:r>
      <w:r>
        <w:rPr>
          <w:sz w:val="20"/>
          <w:szCs w:val="20"/>
        </w:rPr>
        <w:t xml:space="preserve">начала срока обучения</w:t>
      </w:r>
      <w:r>
        <w:rPr>
          <w:sz w:val="20"/>
          <w:szCs w:val="20"/>
        </w:rPr>
        <w:t xml:space="preserve">, не предупредив об этом Заказчика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</w:p>
    <w:p>
      <w:pPr>
        <w:pStyle w:val="731"/>
        <w:numPr>
          <w:ilvl w:val="0"/>
          <w:numId w:val="19"/>
        </w:numPr>
        <w:ind w:left="0" w:right="20" w:firstLine="0"/>
        <w:spacing w:before="0" w:after="0" w:line="240" w:lineRule="auto"/>
        <w:shd w:val="clear" w:color="auto" w:fill="auto"/>
        <w:tabs>
          <w:tab w:val="left" w:pos="142" w:leader="none"/>
          <w:tab w:val="left" w:pos="284" w:leader="none"/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если </w:t>
      </w:r>
      <w:r>
        <w:rPr>
          <w:sz w:val="20"/>
          <w:szCs w:val="20"/>
        </w:rPr>
        <w:t xml:space="preserve">в сроки</w:t>
      </w:r>
      <w:r>
        <w:rPr>
          <w:sz w:val="20"/>
          <w:szCs w:val="20"/>
        </w:rPr>
        <w:t xml:space="preserve">, установленн</w:t>
      </w:r>
      <w:r>
        <w:rPr>
          <w:sz w:val="20"/>
          <w:szCs w:val="20"/>
        </w:rPr>
        <w:t xml:space="preserve">ые</w:t>
      </w:r>
      <w:r>
        <w:rPr>
          <w:sz w:val="20"/>
          <w:szCs w:val="20"/>
        </w:rPr>
        <w:t xml:space="preserve"> п. </w:t>
      </w:r>
      <w:r>
        <w:rPr>
          <w:sz w:val="20"/>
          <w:szCs w:val="20"/>
        </w:rPr>
        <w:t xml:space="preserve">4</w:t>
      </w:r>
      <w:r>
        <w:rPr>
          <w:sz w:val="20"/>
          <w:szCs w:val="20"/>
        </w:rPr>
        <w:t xml:space="preserve">.2. Договора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денежные средства по оплате услуг </w:t>
      </w:r>
      <w:r>
        <w:rPr>
          <w:sz w:val="20"/>
          <w:szCs w:val="20"/>
        </w:rPr>
        <w:t xml:space="preserve">не внесены  на расчётный счет Исполнителя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</w:p>
    <w:p>
      <w:pPr>
        <w:pStyle w:val="731"/>
        <w:numPr>
          <w:ilvl w:val="0"/>
          <w:numId w:val="14"/>
        </w:numPr>
        <w:ind w:left="0" w:right="20" w:firstLine="0"/>
        <w:spacing w:before="0" w:after="0" w:line="240" w:lineRule="auto"/>
        <w:shd w:val="clear" w:color="auto" w:fill="auto"/>
        <w:tabs>
          <w:tab w:val="left" w:pos="142" w:leader="none"/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если надлежащее исполнение обязательства по оказанию платных образовательных услуг стало невозможным вследствие действий (бездействия) Заказчика</w:t>
      </w:r>
      <w:r>
        <w:rPr>
          <w:sz w:val="20"/>
          <w:szCs w:val="20"/>
        </w:rPr>
        <w:t xml:space="preserve">, при этом с Заказчика удержива</w:t>
      </w:r>
      <w:r>
        <w:rPr>
          <w:sz w:val="20"/>
          <w:szCs w:val="20"/>
        </w:rPr>
        <w:t xml:space="preserve">ется сумма за обучение, пройденное им до даты отчисления, указанной в соответствующем приказе, из расчета оплаты стоимости одного дня обучения по соответствующей образовательной программе, что отражается в подписываемом Сторонами Акте об оказанных услугах.</w:t>
      </w:r>
      <w:r>
        <w:rPr>
          <w:sz w:val="20"/>
          <w:szCs w:val="20"/>
        </w:rPr>
        <w:t xml:space="preserve"> Остаток внесенной Заказчиком суммы в рублях возвращается по его личному письменному заявлению в течение тридцати рабочих дней путем перевода на указанный в заявлении расчетный счет.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14"/>
        </w:numPr>
        <w:ind w:left="0" w:right="20" w:firstLine="0"/>
        <w:spacing w:before="0" w:after="0" w:line="240" w:lineRule="auto"/>
        <w:shd w:val="clear" w:color="auto" w:fill="auto"/>
        <w:tabs>
          <w:tab w:val="left" w:pos="142" w:leader="none"/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и иных случаях, предусмотренных законодательством Российской Федерации.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6"/>
        </w:numPr>
        <w:ind w:right="20" w:firstLine="0"/>
        <w:spacing w:before="0" w:after="0" w:line="240" w:lineRule="auto"/>
        <w:shd w:val="clear" w:color="auto" w:fill="auto"/>
        <w:tabs>
          <w:tab w:val="left" w:pos="142" w:leader="none"/>
          <w:tab w:val="left" w:pos="284" w:leader="none"/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Заказчик </w:t>
      </w:r>
      <w:r>
        <w:rPr>
          <w:sz w:val="20"/>
          <w:szCs w:val="20"/>
        </w:rPr>
        <w:t xml:space="preserve">вправе отказаться от исполнения настоящего Договора при условии оплаты </w:t>
      </w: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сполнителю в полном объеме фактически понесенных им расходов, связанных с исполнением обязательств по данному Договору.</w:t>
      </w:r>
      <w:r>
        <w:rPr>
          <w:sz w:val="20"/>
          <w:szCs w:val="20"/>
        </w:rPr>
      </w:r>
    </w:p>
    <w:p>
      <w:pPr>
        <w:pStyle w:val="731"/>
        <w:ind w:left="3120" w:hanging="3120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731"/>
        <w:ind w:left="3120" w:hanging="3120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b/>
          <w:strike/>
          <w:sz w:val="20"/>
          <w:szCs w:val="20"/>
        </w:rPr>
      </w:pPr>
      <w:r>
        <w:rPr>
          <w:b/>
          <w:sz w:val="20"/>
          <w:szCs w:val="20"/>
        </w:rPr>
        <w:t xml:space="preserve">6. Ответственность Исполнителя и </w:t>
      </w:r>
      <w:r>
        <w:rPr>
          <w:b/>
          <w:sz w:val="20"/>
          <w:szCs w:val="20"/>
        </w:rPr>
        <w:t xml:space="preserve">Заказчика</w:t>
      </w:r>
      <w:r>
        <w:rPr>
          <w:b/>
          <w:sz w:val="20"/>
          <w:szCs w:val="20"/>
        </w:rPr>
        <w:t xml:space="preserve">. О</w:t>
      </w:r>
      <w:r>
        <w:rPr>
          <w:b/>
          <w:sz w:val="20"/>
          <w:szCs w:val="20"/>
        </w:rPr>
        <w:t xml:space="preserve">бстоятельства непреодолимой силы (форс-мажор)</w:t>
      </w:r>
      <w:r>
        <w:rPr>
          <w:b/>
          <w:strike/>
          <w:sz w:val="20"/>
          <w:szCs w:val="20"/>
        </w:rPr>
      </w:r>
    </w:p>
    <w:p>
      <w:pPr>
        <w:pStyle w:val="731"/>
        <w:numPr>
          <w:ilvl w:val="0"/>
          <w:numId w:val="7"/>
        </w:numPr>
        <w:ind w:right="20" w:firstLine="0"/>
        <w:spacing w:before="0" w:after="0" w:line="240" w:lineRule="auto"/>
        <w:shd w:val="clear" w:color="auto" w:fill="auto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>
        <w:rPr>
          <w:sz w:val="20"/>
          <w:szCs w:val="20"/>
        </w:rPr>
        <w:t xml:space="preserve">настоящим </w:t>
      </w:r>
      <w:r>
        <w:rPr>
          <w:sz w:val="20"/>
          <w:szCs w:val="20"/>
        </w:rPr>
        <w:t xml:space="preserve">Договором.</w:t>
      </w:r>
      <w:r>
        <w:rPr>
          <w:sz w:val="20"/>
          <w:szCs w:val="20"/>
        </w:rPr>
      </w:r>
    </w:p>
    <w:p>
      <w:pPr>
        <w:pStyle w:val="731"/>
        <w:numPr>
          <w:ilvl w:val="1"/>
          <w:numId w:val="18"/>
        </w:numPr>
        <w:ind w:left="0" w:right="20" w:firstLine="0"/>
        <w:spacing w:before="0" w:after="0" w:line="240" w:lineRule="auto"/>
        <w:shd w:val="clear" w:color="auto" w:fill="auto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Стороны</w:t>
      </w:r>
      <w:r>
        <w:rPr>
          <w:sz w:val="20"/>
          <w:szCs w:val="20"/>
        </w:rPr>
        <w:t xml:space="preserve"> освобождаются от ответственности за частичное или полн</w:t>
      </w:r>
      <w:r>
        <w:rPr>
          <w:sz w:val="20"/>
          <w:szCs w:val="20"/>
        </w:rPr>
        <w:t xml:space="preserve">ое неисполнение обязательств по Договору, если ненадлежащее исполнение указанными Сторонами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</w:t>
      </w:r>
      <w:r>
        <w:rPr>
          <w:sz w:val="20"/>
          <w:szCs w:val="20"/>
        </w:rPr>
        <w:t xml:space="preserve">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</w:t>
      </w:r>
      <w:r>
        <w:rPr>
          <w:sz w:val="20"/>
          <w:szCs w:val="20"/>
        </w:rPr>
        <w:t xml:space="preserve">запретительные меры государств </w:t>
      </w:r>
      <w:r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другие</w:t>
      </w:r>
      <w:r>
        <w:rPr>
          <w:sz w:val="20"/>
          <w:szCs w:val="20"/>
        </w:rPr>
        <w:t xml:space="preserve"> чрезвычайные и непредотвратимые обстоятельства, возникшие помимо воли Сторон. </w:t>
      </w:r>
      <w:r>
        <w:rPr>
          <w:sz w:val="20"/>
          <w:szCs w:val="20"/>
        </w:rPr>
      </w:r>
    </w:p>
    <w:p>
      <w:pPr>
        <w:pStyle w:val="731"/>
        <w:numPr>
          <w:ilvl w:val="1"/>
          <w:numId w:val="18"/>
        </w:numPr>
        <w:ind w:left="0" w:right="20" w:firstLine="0"/>
        <w:spacing w:before="0" w:after="0" w:line="240" w:lineRule="auto"/>
        <w:shd w:val="clear" w:color="auto" w:fill="auto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Наступление обстоятельств непреодолимой силы может подтверждаться, включая, </w:t>
      </w:r>
      <w:r>
        <w:rPr>
          <w:sz w:val="20"/>
          <w:szCs w:val="20"/>
        </w:rPr>
        <w:t xml:space="preserve">но</w:t>
      </w:r>
      <w:r>
        <w:rPr>
          <w:sz w:val="20"/>
          <w:szCs w:val="20"/>
        </w:rPr>
        <w:t xml:space="preserve"> не ограничиваясь, решениями органов государственной власти (принятым</w:t>
      </w:r>
      <w:r>
        <w:rPr>
          <w:sz w:val="20"/>
          <w:szCs w:val="20"/>
        </w:rPr>
        <w:t xml:space="preserve">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</w:t>
      </w:r>
      <w:r>
        <w:rPr>
          <w:sz w:val="20"/>
          <w:szCs w:val="20"/>
        </w:rPr>
        <w:t xml:space="preserve">ми Торгово-промышленной палатой РФ,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другими информационных источниках, и иными документами. </w:t>
      </w:r>
      <w:r>
        <w:rPr>
          <w:sz w:val="20"/>
          <w:szCs w:val="20"/>
        </w:rPr>
      </w:r>
    </w:p>
    <w:p>
      <w:pPr>
        <w:pStyle w:val="731"/>
        <w:numPr>
          <w:ilvl w:val="1"/>
          <w:numId w:val="18"/>
        </w:numPr>
        <w:ind w:left="0" w:right="20" w:firstLine="0"/>
        <w:spacing w:before="0" w:after="0" w:line="240" w:lineRule="auto"/>
        <w:shd w:val="clear" w:color="auto" w:fill="auto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В случае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если Заказчик или Исполнитель не в состоянии выполнить свои обязательства, они обязуются в разумный срок письменно информировать друг</w:t>
      </w:r>
      <w:r>
        <w:rPr>
          <w:sz w:val="20"/>
          <w:szCs w:val="20"/>
        </w:rPr>
        <w:t xml:space="preserve">ую</w:t>
      </w:r>
      <w:r>
        <w:rPr>
          <w:sz w:val="20"/>
          <w:szCs w:val="20"/>
        </w:rPr>
        <w:t xml:space="preserve"> Сторон</w:t>
      </w:r>
      <w:r>
        <w:rPr>
          <w:sz w:val="20"/>
          <w:szCs w:val="20"/>
        </w:rPr>
        <w:t xml:space="preserve">у</w:t>
      </w:r>
      <w:r>
        <w:rPr>
          <w:sz w:val="20"/>
          <w:szCs w:val="20"/>
        </w:rPr>
        <w:t xml:space="preserve"> о начале и прекращении указанных выше обстоятельств.</w:t>
      </w:r>
      <w:r>
        <w:rPr>
          <w:sz w:val="20"/>
          <w:szCs w:val="20"/>
        </w:rPr>
      </w:r>
    </w:p>
    <w:p>
      <w:pPr>
        <w:pStyle w:val="731"/>
        <w:numPr>
          <w:ilvl w:val="1"/>
          <w:numId w:val="18"/>
        </w:numPr>
        <w:ind w:left="0" w:right="20" w:firstLine="0"/>
        <w:spacing w:before="0" w:after="0" w:line="240" w:lineRule="auto"/>
        <w:shd w:val="clear" w:color="auto" w:fill="auto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Если обстоятельство непреодолимой силы непосредственно повлияло на исполнение обязатель</w:t>
      </w:r>
      <w:r>
        <w:rPr>
          <w:sz w:val="20"/>
          <w:szCs w:val="20"/>
        </w:rPr>
        <w:t xml:space="preserve">ств в ср</w:t>
      </w:r>
      <w:r>
        <w:rPr>
          <w:sz w:val="20"/>
          <w:szCs w:val="20"/>
        </w:rPr>
        <w:t xml:space="preserve">ок, установленный в Договоре, срок исполнения обязательств отодвигается соразмерно времени действия соответствующего обстоятельства. </w:t>
      </w:r>
      <w:r>
        <w:rPr>
          <w:sz w:val="20"/>
          <w:szCs w:val="20"/>
        </w:rPr>
      </w:r>
    </w:p>
    <w:p>
      <w:pPr>
        <w:pStyle w:val="731"/>
        <w:ind w:left="142" w:firstLine="0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731"/>
        <w:ind w:left="142" w:firstLine="0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Срок действия Договора</w:t>
      </w:r>
      <w:r>
        <w:rPr>
          <w:b/>
          <w:sz w:val="20"/>
          <w:szCs w:val="20"/>
        </w:rPr>
      </w:r>
    </w:p>
    <w:p>
      <w:pPr>
        <w:pStyle w:val="731"/>
        <w:ind w:right="20" w:firstLine="0"/>
        <w:spacing w:before="0" w:after="0" w:line="240" w:lineRule="auto"/>
        <w:shd w:val="clear" w:color="auto" w:fill="auto"/>
        <w:tabs>
          <w:tab w:val="left" w:pos="567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</w:t>
      </w:r>
      <w:r>
        <w:rPr>
          <w:sz w:val="20"/>
          <w:szCs w:val="20"/>
        </w:rPr>
      </w:r>
    </w:p>
    <w:p>
      <w:pPr>
        <w:pStyle w:val="731"/>
        <w:ind w:left="1920" w:hanging="1778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731"/>
        <w:ind w:left="1920" w:hanging="1778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8. Заключительные положения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8"/>
        </w:numPr>
        <w:ind w:firstLine="0"/>
        <w:spacing w:before="0" w:after="0" w:line="240" w:lineRule="auto"/>
        <w:shd w:val="clear" w:color="auto" w:fill="auto"/>
        <w:tabs>
          <w:tab w:val="left" w:pos="284" w:leader="none"/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Договор составлен в </w:t>
      </w:r>
      <w:r>
        <w:rPr>
          <w:sz w:val="20"/>
          <w:szCs w:val="20"/>
        </w:rPr>
        <w:t xml:space="preserve">двух</w:t>
      </w:r>
      <w:r>
        <w:rPr>
          <w:sz w:val="20"/>
          <w:szCs w:val="20"/>
        </w:rPr>
        <w:t xml:space="preserve"> экземплярах, имеющих равную юридическую</w:t>
      </w:r>
      <w:r>
        <w:rPr>
          <w:sz w:val="20"/>
          <w:szCs w:val="20"/>
        </w:rPr>
        <w:t xml:space="preserve"> силу, </w:t>
      </w:r>
      <w:r>
        <w:rPr>
          <w:sz w:val="20"/>
          <w:szCs w:val="20"/>
        </w:rPr>
        <w:t xml:space="preserve">по одному для каждой из Сторон</w:t>
      </w:r>
      <w:r>
        <w:rPr>
          <w:sz w:val="20"/>
          <w:szCs w:val="20"/>
        </w:rPr>
        <w:t xml:space="preserve">. Все изменения и дополнения оформляются Сторонами дополнительными соглашениями, </w:t>
      </w:r>
      <w:r>
        <w:rPr>
          <w:sz w:val="20"/>
          <w:szCs w:val="20"/>
        </w:rPr>
        <w:t xml:space="preserve">которые </w:t>
      </w:r>
      <w:r>
        <w:rPr>
          <w:sz w:val="20"/>
          <w:szCs w:val="20"/>
        </w:rPr>
        <w:t xml:space="preserve">являются неотъемлемой частью настоящего </w:t>
      </w:r>
      <w:r>
        <w:rPr>
          <w:sz w:val="20"/>
          <w:szCs w:val="20"/>
        </w:rPr>
        <w:t xml:space="preserve">Договора</w:t>
      </w:r>
      <w:r>
        <w:rPr>
          <w:sz w:val="20"/>
          <w:szCs w:val="20"/>
        </w:rPr>
        <w:t xml:space="preserve"> и считаются действительными, если они совершены в письменной форме и подписаны уполномоченными лицами.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8"/>
        </w:numPr>
        <w:ind w:firstLine="0"/>
        <w:spacing w:before="0" w:after="0" w:line="240" w:lineRule="auto"/>
        <w:shd w:val="clear" w:color="auto" w:fill="auto"/>
        <w:tabs>
          <w:tab w:val="left" w:pos="284" w:leader="none"/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При возникновении споров и разногласий между Сторонами, Стороны обязуются приложить все усилия для их разрешения путем переговоров. </w:t>
      </w:r>
      <w:r>
        <w:rPr>
          <w:sz w:val="20"/>
          <w:szCs w:val="20"/>
        </w:rPr>
      </w:r>
    </w:p>
    <w:p>
      <w:pPr>
        <w:pStyle w:val="731"/>
        <w:numPr>
          <w:ilvl w:val="0"/>
          <w:numId w:val="8"/>
        </w:numPr>
        <w:ind w:firstLine="0"/>
        <w:spacing w:before="0" w:after="0" w:line="240" w:lineRule="auto"/>
        <w:shd w:val="clear" w:color="auto" w:fill="auto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Заказчик дает свое согласие на сбор, систематизацию, накопление, хранение, уточнение,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 регистрации, </w:t>
      </w:r>
      <w:r>
        <w:rPr>
          <w:sz w:val="20"/>
          <w:szCs w:val="20"/>
        </w:rPr>
        <w:t xml:space="preserve">серия и номер документа, удостоверяющего личность, номер телефона, иные данные, связанные с заключением и исполнением настоящего Договора, без ограничения срока действия (в соответствии с Федеральным законом от 27.07.2006 № 152-ФЗ «О персональных данных»).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8"/>
        </w:numPr>
        <w:ind w:firstLine="0"/>
        <w:spacing w:before="0" w:after="0" w:line="240" w:lineRule="auto"/>
        <w:shd w:val="clear" w:color="auto" w:fill="auto"/>
        <w:tabs>
          <w:tab w:val="left" w:pos="284" w:leader="none"/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Вопросы размещения, проживания на период обучения решаются </w:t>
      </w:r>
      <w:r>
        <w:rPr>
          <w:sz w:val="20"/>
          <w:szCs w:val="20"/>
        </w:rPr>
        <w:t xml:space="preserve">Заказчиком </w:t>
      </w:r>
      <w:r>
        <w:rPr>
          <w:sz w:val="20"/>
          <w:szCs w:val="20"/>
        </w:rPr>
        <w:t xml:space="preserve">самостоятельно.</w:t>
      </w:r>
      <w:r>
        <w:rPr>
          <w:sz w:val="20"/>
          <w:szCs w:val="20"/>
        </w:rPr>
      </w:r>
    </w:p>
    <w:p>
      <w:pPr>
        <w:pStyle w:val="731"/>
        <w:numPr>
          <w:ilvl w:val="0"/>
          <w:numId w:val="8"/>
        </w:numPr>
        <w:ind w:firstLine="0"/>
        <w:spacing w:before="0" w:after="0" w:line="240" w:lineRule="auto"/>
        <w:shd w:val="clear" w:color="auto" w:fill="auto"/>
        <w:tabs>
          <w:tab w:val="left" w:pos="284" w:leader="none"/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</w:t>
      </w:r>
      <w:r>
        <w:rPr>
          <w:sz w:val="20"/>
          <w:szCs w:val="20"/>
        </w:rPr>
        <w:t xml:space="preserve">с даты издания</w:t>
      </w:r>
      <w:r>
        <w:rPr>
          <w:sz w:val="20"/>
          <w:szCs w:val="20"/>
        </w:rPr>
        <w:t xml:space="preserve"> приказа о зачислении </w:t>
      </w:r>
      <w:r>
        <w:rPr>
          <w:sz w:val="20"/>
          <w:szCs w:val="20"/>
        </w:rPr>
        <w:t xml:space="preserve">Заказчика </w:t>
      </w:r>
      <w:r>
        <w:rPr>
          <w:sz w:val="20"/>
          <w:szCs w:val="20"/>
        </w:rPr>
        <w:t xml:space="preserve">в образовательную организацию до даты издания приказа об окончании обучения или отчисления </w:t>
      </w:r>
      <w:r>
        <w:rPr>
          <w:sz w:val="20"/>
          <w:szCs w:val="20"/>
        </w:rPr>
        <w:t xml:space="preserve">Заказчика </w:t>
      </w:r>
      <w:r>
        <w:rPr>
          <w:sz w:val="20"/>
          <w:szCs w:val="20"/>
        </w:rPr>
        <w:t xml:space="preserve">из образовательной организации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</w:r>
    </w:p>
    <w:p>
      <w:pPr>
        <w:pStyle w:val="731"/>
        <w:numPr>
          <w:ilvl w:val="0"/>
          <w:numId w:val="8"/>
        </w:numPr>
        <w:ind w:firstLine="0"/>
        <w:spacing w:before="0" w:after="0" w:line="240" w:lineRule="auto"/>
        <w:shd w:val="clear" w:color="auto" w:fill="auto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Все уведомления, претензии Сторон и иные юридически значимые сообщения, связанные с исполнением настоящего Договора (далее вместе – сообщение)</w:t>
      </w:r>
      <w:r>
        <w:rPr>
          <w:sz w:val="20"/>
          <w:szCs w:val="20"/>
        </w:rPr>
        <w:t xml:space="preserve">,  направляются в письменной форме по почте заказным письмом или по электронной почте по адресу, указанному в Договоре в разделе «Адреса и реквизиты сторон», с последующим предоставлением оригинала, либо передаются нарочным под подпись принимающей Стороны.</w:t>
      </w:r>
      <w:r>
        <w:rPr>
          <w:sz w:val="20"/>
          <w:szCs w:val="20"/>
        </w:rPr>
        <w:t xml:space="preserve"> В случае отправления сообщения посредством электронной почты оно считается полученным Стороной в день его отправки.  Отправка сообщения по электронной почте считается не состоявшейся, если передающая Сторона получает сообщение о невозможности доставки.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Сообщение, переданное нарочным принимающей Стороне, считается полученным такой Стороной с даты фактического вручения </w:t>
      </w:r>
      <w:r>
        <w:rPr>
          <w:sz w:val="20"/>
          <w:szCs w:val="20"/>
        </w:rPr>
        <w:t xml:space="preserve">сообщения</w:t>
      </w:r>
      <w:r>
        <w:rPr>
          <w:sz w:val="20"/>
          <w:szCs w:val="20"/>
        </w:rPr>
        <w:t xml:space="preserve"> принимающей Стороне под подпись.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случае направления </w:t>
      </w:r>
      <w:r>
        <w:rPr>
          <w:sz w:val="20"/>
          <w:szCs w:val="20"/>
        </w:rPr>
        <w:t xml:space="preserve">сообщения с использованием почты оно считается полученным Стороной в день фактического получения, подтвержденного отметкой почты. </w:t>
      </w:r>
      <w:r>
        <w:rPr>
          <w:sz w:val="20"/>
          <w:szCs w:val="20"/>
        </w:rPr>
        <w:t xml:space="preserve">Сообщение, направленное почтой, заказным письмом с уведомлением, считается полученным Стороной также в случаях, если принимающая Сторона не явилась за получением сообщения или отказалас</w:t>
      </w:r>
      <w:r>
        <w:rPr>
          <w:sz w:val="20"/>
          <w:szCs w:val="20"/>
        </w:rPr>
        <w:t xml:space="preserve">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  <w:r>
        <w:rPr>
          <w:sz w:val="20"/>
          <w:szCs w:val="20"/>
        </w:rPr>
      </w:r>
    </w:p>
    <w:p>
      <w:pPr>
        <w:pStyle w:val="731"/>
        <w:ind w:left="1920" w:right="2180" w:firstLine="2000"/>
        <w:spacing w:before="0" w:after="0" w:line="269" w:lineRule="exact"/>
        <w:shd w:val="clear" w:color="auto" w:fill="auto"/>
        <w:tabs>
          <w:tab w:val="left" w:pos="7114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Адреса и реквизиты сторон 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      </w:t>
      </w:r>
      <w:r>
        <w:rPr>
          <w:b/>
          <w:sz w:val="20"/>
          <w:szCs w:val="20"/>
        </w:rPr>
      </w:r>
    </w:p>
    <w:tbl>
      <w:tblPr>
        <w:tblW w:w="0" w:type="auto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494"/>
      </w:tblGrid>
      <w:tr>
        <w:tblPrEx/>
        <w:trPr/>
        <w:tc>
          <w:tcPr>
            <w:shd w:val="clear" w:color="auto" w:fill="auto"/>
            <w:tcW w:w="49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54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492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Частное учреждение здравоохранения «Клиническая больница «РЖД-Медицина» города Нижний Новгород»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  <w:p>
            <w:pPr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(ЧУЗ «КБ  «РЖД-Медицина» г. Нижний Новгород»)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603140, г. Н. Новгород,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пр. Ленина, 18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5258051464   КПП 525801001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1045207248833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Банковские реквизиты: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</w:r>
          </w:p>
          <w:p>
            <w:pPr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/с 40703810730500007917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филиале «Центральный» Банка ВТБ (ПАО) 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Москве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 30101810145250000411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044525411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8 (831) 248-46-46,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факс 8 (831) 245-43-90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Электронная почта: </w:t>
            </w:r>
            <w:hyperlink r:id="rId11" w:tooltip="mailto:dkb-secret@mail.ru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dkb-secret@mail.ru</w:t>
              </w:r>
            </w:hyperlink>
            <w:r/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31"/>
              <w:ind w:firstLine="0"/>
              <w:jc w:val="left"/>
              <w:spacing w:before="0" w:after="0" w:line="240" w:lineRule="auto"/>
              <w:shd w:val="clear" w:color="auto" w:fill="auto"/>
              <w:tabs>
                <w:tab w:val="left" w:pos="348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А.В. Дворчик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</w:r>
          </w:p>
          <w:p>
            <w:pPr>
              <w:pStyle w:val="731"/>
              <w:ind w:left="100" w:firstLine="0"/>
              <w:spacing w:before="0" w:after="0" w:line="180" w:lineRule="exact"/>
              <w:shd w:val="clear" w:color="auto" w:fill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5494" w:type="dxa"/>
            <w:textDirection w:val="lrTb"/>
            <w:noWrap w:val="false"/>
          </w:tcPr>
          <w:tbl>
            <w:tblPr>
              <w:tblW w:w="5244" w:type="dxa"/>
              <w:tblInd w:w="459" w:type="dxa"/>
              <w:tblBorders>
                <w:bottom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4"/>
            </w:tblGrid>
            <w:tr>
              <w:tblPrEx/>
              <w:trPr/>
              <w:tc>
                <w:tcPr>
                  <w:shd w:val="clear" w:color="auto" w:fill="auto"/>
                  <w:tcW w:w="5244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Ф.И.О.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</w:p>
                <w:p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5244" w:type="dxa"/>
                  <w:textDirection w:val="lrTb"/>
                  <w:noWrap w:val="false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5244" w:type="dxa"/>
                  <w:vAlign w:val="bottom"/>
                  <w:textDirection w:val="lrTb"/>
                  <w:noWrap w:val="false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аспорт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ные данные: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5244" w:type="dxa"/>
                  <w:textDirection w:val="lrTb"/>
                  <w:noWrap w:val="false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5244" w:type="dxa"/>
                  <w:textDirection w:val="lrTb"/>
                  <w:noWrap w:val="false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дрес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регистрации: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5244" w:type="dxa"/>
                  <w:textDirection w:val="lrTb"/>
                  <w:noWrap w:val="false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5244" w:type="dxa"/>
                  <w:textDirection w:val="lrTb"/>
                  <w:noWrap w:val="false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-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mail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: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5244" w:type="dxa"/>
                  <w:textDirection w:val="lrTb"/>
                  <w:noWrap w:val="false"/>
                </w:tcPr>
                <w:p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тел.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tabs>
          <w:tab w:val="left" w:pos="4260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Акт об оказанных услугах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tabs>
          <w:tab w:val="left" w:pos="4260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 20</w:t>
      </w:r>
      <w:r>
        <w:rPr>
          <w:rFonts w:ascii="Times New Roman" w:hAnsi="Times New Roman" w:cs="Times New Roman"/>
          <w:b/>
          <w:sz w:val="20"/>
          <w:szCs w:val="20"/>
        </w:rPr>
        <w:t xml:space="preserve">2</w:t>
      </w:r>
      <w:r>
        <w:rPr>
          <w:rFonts w:ascii="Times New Roman" w:hAnsi="Times New Roman" w:cs="Times New Roman"/>
          <w:b/>
          <w:sz w:val="20"/>
          <w:szCs w:val="20"/>
        </w:rPr>
        <w:t xml:space="preserve">5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tabs>
          <w:tab w:val="left" w:pos="4260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tabs>
          <w:tab w:val="left" w:pos="4260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tabs>
          <w:tab w:val="left" w:pos="4260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tabs>
          <w:tab w:val="left" w:pos="4260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738"/>
        <w:jc w:val="both"/>
        <w:keepLines/>
        <w:keepNext/>
        <w:spacing w:line="240" w:lineRule="auto"/>
        <w:shd w:val="clear" w:color="auto" w:fill="auto"/>
        <w:tabs>
          <w:tab w:val="left" w:pos="7298" w:leader="underscore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Согласно </w:t>
      </w:r>
      <w:r>
        <w:rPr>
          <w:b w:val="0"/>
          <w:sz w:val="20"/>
          <w:szCs w:val="20"/>
        </w:rPr>
        <w:t xml:space="preserve">договора</w:t>
      </w:r>
      <w:r>
        <w:rPr>
          <w:b w:val="0"/>
          <w:sz w:val="20"/>
          <w:szCs w:val="20"/>
        </w:rPr>
        <w:t xml:space="preserve"> об оказании платных образовательных услуг на обучение по программам дополнительного образования </w:t>
      </w:r>
      <w:r>
        <w:rPr>
          <w:b w:val="0"/>
          <w:sz w:val="20"/>
          <w:szCs w:val="20"/>
        </w:rPr>
        <w:t xml:space="preserve">от ___. ___. 202</w:t>
      </w:r>
      <w:r>
        <w:rPr>
          <w:b w:val="0"/>
          <w:sz w:val="20"/>
          <w:szCs w:val="20"/>
        </w:rPr>
        <w:t xml:space="preserve">5</w:t>
      </w:r>
      <w:r>
        <w:rPr>
          <w:b w:val="0"/>
          <w:sz w:val="20"/>
          <w:szCs w:val="20"/>
        </w:rPr>
        <w:t xml:space="preserve">г. № _____ Исполнителем </w:t>
      </w:r>
      <w:r>
        <w:rPr>
          <w:rFonts w:eastAsia="Calibri"/>
          <w:b w:val="0"/>
          <w:sz w:val="20"/>
          <w:szCs w:val="20"/>
          <w:lang w:eastAsia="en-US"/>
        </w:rPr>
        <w:t xml:space="preserve">Частным учреждением здравоохранения «Клиническая больница «РЖД-Медицина» города Нижний Новгород»</w:t>
      </w:r>
      <w:r>
        <w:rPr>
          <w:b w:val="0"/>
          <w:sz w:val="20"/>
          <w:szCs w:val="20"/>
        </w:rPr>
        <w:t xml:space="preserve"> (ЧУЗ «КБ «РЖД-Медицина» г. Нижний Новгород») </w:t>
      </w:r>
      <w:r>
        <w:rPr>
          <w:b w:val="0"/>
          <w:sz w:val="20"/>
          <w:szCs w:val="20"/>
        </w:rPr>
        <w:t xml:space="preserve">предоставлены Заказчику _______________________________________________________________________________________</w:t>
      </w:r>
      <w:r>
        <w:rPr>
          <w:b w:val="0"/>
          <w:sz w:val="20"/>
          <w:szCs w:val="20"/>
        </w:rPr>
      </w:r>
    </w:p>
    <w:p>
      <w:pPr>
        <w:jc w:val="both"/>
        <w:tabs>
          <w:tab w:val="left" w:pos="426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Услуги, </w:t>
      </w:r>
      <w:r>
        <w:rPr>
          <w:rFonts w:ascii="Times New Roman" w:hAnsi="Times New Roman" w:cs="Times New Roman"/>
          <w:sz w:val="20"/>
          <w:szCs w:val="20"/>
        </w:rPr>
        <w:t xml:space="preserve">предусмотренные договором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оказаны Заказчику </w:t>
      </w:r>
      <w:r>
        <w:rPr>
          <w:rFonts w:ascii="Times New Roman" w:hAnsi="Times New Roman" w:cs="Times New Roman"/>
          <w:sz w:val="20"/>
          <w:szCs w:val="20"/>
        </w:rPr>
        <w:t xml:space="preserve">в полном объеме на сумму </w:t>
      </w:r>
      <w:r>
        <w:rPr>
          <w:rFonts w:ascii="Times New Roman" w:hAnsi="Times New Roman" w:cs="Times New Roman"/>
          <w:sz w:val="20"/>
          <w:szCs w:val="20"/>
        </w:rPr>
        <w:t xml:space="preserve">10 000 (Десять тысяч) рублей  00 копеек НДС не облагается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tabs>
          <w:tab w:val="left" w:pos="426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tabs>
          <w:tab w:val="left" w:pos="426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hanging="3119"/>
        <w:jc w:val="both"/>
        <w:tabs>
          <w:tab w:val="left" w:pos="426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tabs>
          <w:tab w:val="left" w:pos="426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Заказчик: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tabs>
          <w:tab w:val="left" w:pos="426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</w:t>
      </w:r>
      <w:r>
        <w:rPr>
          <w:rFonts w:ascii="Times New Roman" w:hAnsi="Times New Roman" w:cs="Times New Roman"/>
          <w:sz w:val="20"/>
          <w:szCs w:val="20"/>
        </w:rPr>
        <w:t xml:space="preserve">_/ </w:t>
      </w:r>
      <w:r>
        <w:rPr>
          <w:rFonts w:ascii="Times New Roman" w:hAnsi="Times New Roman" w:cs="Times New Roman"/>
          <w:sz w:val="20"/>
          <w:szCs w:val="20"/>
        </w:rPr>
        <w:t xml:space="preserve">А.В. </w:t>
      </w:r>
      <w:r>
        <w:rPr>
          <w:rFonts w:ascii="Times New Roman" w:hAnsi="Times New Roman" w:cs="Times New Roman"/>
          <w:sz w:val="20"/>
          <w:szCs w:val="20"/>
        </w:rPr>
        <w:t xml:space="preserve">Дворчик</w:t>
      </w:r>
      <w:r>
        <w:rPr>
          <w:rFonts w:ascii="Times New Roman" w:hAnsi="Times New Roman" w:cs="Times New Roman"/>
          <w:sz w:val="20"/>
          <w:szCs w:val="20"/>
        </w:rPr>
        <w:t xml:space="preserve">/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___________________/_________</w:t>
      </w:r>
      <w:r>
        <w:rPr>
          <w:rFonts w:ascii="Times New Roman" w:hAnsi="Times New Roman" w:cs="Times New Roman"/>
          <w:sz w:val="20"/>
          <w:szCs w:val="20"/>
        </w:rPr>
        <w:t xml:space="preserve">______/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tabs>
          <w:tab w:val="left" w:pos="639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sectPr>
      <w:headerReference w:type="default" r:id="rId9"/>
      <w:footnotePr/>
      <w:endnotePr/>
      <w:type w:val="continuous"/>
      <w:pgSz w:w="11905" w:h="16837" w:orient="portrait"/>
      <w:pgMar w:top="567" w:right="706" w:bottom="851" w:left="993" w:header="0" w:footer="6" w:gutter="0"/>
      <w:pgNumType w:start="3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  <w:font w:name="Gulim">
    <w:panose1 w:val="020B0600000101010101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85560899"/>
      <w:docPartObj>
        <w:docPartGallery w:val="Page Numbers (Top of Page)"/>
        <w:docPartUnique w:val="true"/>
      </w:docPartObj>
      <w:rPr/>
    </w:sdtPr>
    <w:sdtContent>
      <w:p>
        <w:pPr>
          <w:pStyle w:val="761"/>
          <w:jc w:val="center"/>
        </w:pPr>
        <w:r/>
        <w:r/>
      </w:p>
      <w:p>
        <w:pPr>
          <w:pStyle w:val="76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76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2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3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4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5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6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7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8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2.2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1">
      <w:start w:val="1"/>
      <w:numFmt w:val="decimal"/>
      <w:isLgl w:val="false"/>
      <w:suff w:val="tab"/>
      <w:lvlText w:val="2.2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2">
      <w:start w:val="1"/>
      <w:numFmt w:val="decimal"/>
      <w:isLgl w:val="false"/>
      <w:suff w:val="tab"/>
      <w:lvlText w:val="2.2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3">
      <w:start w:val="1"/>
      <w:numFmt w:val="decimal"/>
      <w:isLgl w:val="false"/>
      <w:suff w:val="tab"/>
      <w:lvlText w:val="2.2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4">
      <w:start w:val="1"/>
      <w:numFmt w:val="decimal"/>
      <w:isLgl w:val="false"/>
      <w:suff w:val="tab"/>
      <w:lvlText w:val="2.2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5">
      <w:start w:val="1"/>
      <w:numFmt w:val="decimal"/>
      <w:isLgl w:val="false"/>
      <w:suff w:val="tab"/>
      <w:lvlText w:val="2.2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6">
      <w:start w:val="1"/>
      <w:numFmt w:val="decimal"/>
      <w:isLgl w:val="false"/>
      <w:suff w:val="tab"/>
      <w:lvlText w:val="2.2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7">
      <w:start w:val="1"/>
      <w:numFmt w:val="decimal"/>
      <w:isLgl w:val="false"/>
      <w:suff w:val="tab"/>
      <w:lvlText w:val="2.2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8">
      <w:start w:val="1"/>
      <w:numFmt w:val="decimal"/>
      <w:isLgl w:val="false"/>
      <w:suff w:val="tab"/>
      <w:lvlText w:val="2.2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18"/>
        <w:u w:val="none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18"/>
        <w:u w:val="none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18"/>
        <w:u w:val="none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18"/>
        <w:u w:val="none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18"/>
        <w:u w:val="none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18"/>
        <w:u w:val="none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18"/>
        <w:u w:val="none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18"/>
        <w:u w:val="none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18"/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3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1">
      <w:start w:val="1"/>
      <w:numFmt w:val="decimal"/>
      <w:isLgl w:val="false"/>
      <w:suff w:val="tab"/>
      <w:lvlText w:val="3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2">
      <w:start w:val="1"/>
      <w:numFmt w:val="decimal"/>
      <w:isLgl w:val="false"/>
      <w:suff w:val="tab"/>
      <w:lvlText w:val="3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3">
      <w:start w:val="1"/>
      <w:numFmt w:val="decimal"/>
      <w:isLgl w:val="false"/>
      <w:suff w:val="tab"/>
      <w:lvlText w:val="3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4">
      <w:start w:val="1"/>
      <w:numFmt w:val="decimal"/>
      <w:isLgl w:val="false"/>
      <w:suff w:val="tab"/>
      <w:lvlText w:val="3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5">
      <w:start w:val="1"/>
      <w:numFmt w:val="decimal"/>
      <w:isLgl w:val="false"/>
      <w:suff w:val="tab"/>
      <w:lvlText w:val="3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6">
      <w:start w:val="1"/>
      <w:numFmt w:val="decimal"/>
      <w:isLgl w:val="false"/>
      <w:suff w:val="tab"/>
      <w:lvlText w:val="3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7">
      <w:start w:val="1"/>
      <w:numFmt w:val="decimal"/>
      <w:isLgl w:val="false"/>
      <w:suff w:val="tab"/>
      <w:lvlText w:val="3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8">
      <w:start w:val="1"/>
      <w:numFmt w:val="decimal"/>
      <w:isLgl w:val="false"/>
      <w:suff w:val="tab"/>
      <w:lvlText w:val="3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3.2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2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3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4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5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6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7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8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1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2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3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4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5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6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7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8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1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2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3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4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5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6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7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8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8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1">
      <w:start w:val="1"/>
      <w:numFmt w:val="decimal"/>
      <w:isLgl w:val="false"/>
      <w:suff w:val="tab"/>
      <w:lvlText w:val="8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2">
      <w:start w:val="1"/>
      <w:numFmt w:val="decimal"/>
      <w:isLgl w:val="false"/>
      <w:suff w:val="tab"/>
      <w:lvlText w:val="8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3">
      <w:start w:val="1"/>
      <w:numFmt w:val="decimal"/>
      <w:isLgl w:val="false"/>
      <w:suff w:val="tab"/>
      <w:lvlText w:val="8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4">
      <w:start w:val="1"/>
      <w:numFmt w:val="decimal"/>
      <w:isLgl w:val="false"/>
      <w:suff w:val="tab"/>
      <w:lvlText w:val="8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5">
      <w:start w:val="1"/>
      <w:numFmt w:val="decimal"/>
      <w:isLgl w:val="false"/>
      <w:suff w:val="tab"/>
      <w:lvlText w:val="8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6">
      <w:start w:val="1"/>
      <w:numFmt w:val="decimal"/>
      <w:isLgl w:val="false"/>
      <w:suff w:val="tab"/>
      <w:lvlText w:val="8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7">
      <w:start w:val="1"/>
      <w:numFmt w:val="decimal"/>
      <w:isLgl w:val="false"/>
      <w:suff w:val="tab"/>
      <w:lvlText w:val="8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8">
      <w:start w:val="1"/>
      <w:numFmt w:val="decimal"/>
      <w:isLgl w:val="false"/>
      <w:suff w:val="tab"/>
      <w:lvlText w:val="8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3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0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7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5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2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9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6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39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7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4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1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8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5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3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0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755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6"/>
        <w:szCs w:val="16"/>
        <w:u w:val="none"/>
      </w:rPr>
    </w:lvl>
    <w:lvl w:ilvl="1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2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3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4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5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6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7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8">
      <w:start w:val="2"/>
      <w:numFmt w:val="decimal"/>
      <w:isLgl w:val="false"/>
      <w:suff w:val="tab"/>
      <w:lvlText w:val="2.1.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6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7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75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7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9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7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4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1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8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5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3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035" w:hanging="180"/>
      </w:pPr>
    </w:lvl>
  </w:abstractNum>
  <w:abstractNum w:abstractNumId="15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364" w:hanging="360"/>
      </w:pPr>
      <w:rPr>
        <w:rFonts w:hint="default"/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2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24" w:hanging="180"/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8" w:hanging="458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isLgl w:val="false"/>
      <w:suff w:val="tab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8"/>
  </w:num>
  <w:num w:numId="11">
    <w:abstractNumId w:val="12"/>
  </w:num>
  <w:num w:numId="12">
    <w:abstractNumId w:val="14"/>
  </w:num>
  <w:num w:numId="13">
    <w:abstractNumId w:val="8"/>
  </w:num>
  <w:num w:numId="14">
    <w:abstractNumId w:val="17"/>
  </w:num>
  <w:num w:numId="15">
    <w:abstractNumId w:val="10"/>
  </w:num>
  <w:num w:numId="16">
    <w:abstractNumId w:val="20"/>
  </w:num>
  <w:num w:numId="17">
    <w:abstractNumId w:val="15"/>
  </w:num>
  <w:num w:numId="18">
    <w:abstractNumId w:val="13"/>
  </w:num>
  <w:num w:numId="19">
    <w:abstractNumId w:val="16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Gulim" w:hAnsi="Gulim" w:eastAsia="Gulim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2"/>
    <w:link w:val="7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2"/>
    <w:link w:val="72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2"/>
    <w:link w:val="748"/>
    <w:uiPriority w:val="10"/>
    <w:rPr>
      <w:sz w:val="48"/>
      <w:szCs w:val="48"/>
    </w:rPr>
  </w:style>
  <w:style w:type="character" w:styleId="37">
    <w:name w:val="Subtitle Char"/>
    <w:basedOn w:val="722"/>
    <w:link w:val="744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2"/>
    <w:link w:val="761"/>
    <w:uiPriority w:val="99"/>
  </w:style>
  <w:style w:type="character" w:styleId="45">
    <w:name w:val="Footer Char"/>
    <w:basedOn w:val="722"/>
    <w:link w:val="763"/>
    <w:uiPriority w:val="99"/>
  </w:style>
  <w:style w:type="paragraph" w:styleId="46">
    <w:name w:val="Caption"/>
    <w:basedOn w:val="719"/>
    <w:next w:val="7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2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8"/>
    <w:uiPriority w:val="99"/>
    <w:rPr>
      <w:sz w:val="18"/>
    </w:rPr>
  </w:style>
  <w:style w:type="character" w:styleId="179">
    <w:name w:val="Endnote Text Char"/>
    <w:link w:val="755"/>
    <w:uiPriority w:val="99"/>
    <w:rPr>
      <w:sz w:val="20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rPr>
      <w:rFonts w:cs="Gulim"/>
      <w:color w:val="000000"/>
      <w:sz w:val="24"/>
      <w:szCs w:val="24"/>
    </w:rPr>
  </w:style>
  <w:style w:type="paragraph" w:styleId="720">
    <w:name w:val="Heading 1"/>
    <w:basedOn w:val="719"/>
    <w:next w:val="719"/>
    <w:link w:val="725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721">
    <w:name w:val="Heading 2"/>
    <w:basedOn w:val="719"/>
    <w:next w:val="719"/>
    <w:link w:val="765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Заголовок 1 Знак"/>
    <w:link w:val="720"/>
    <w:uiPriority w:val="9"/>
    <w:rPr>
      <w:rFonts w:ascii="Cambria" w:hAnsi="Cambria" w:eastAsia="Times New Roman" w:cs="Times New Roman"/>
      <w:b/>
      <w:bCs/>
      <w:color w:val="000000"/>
      <w:sz w:val="32"/>
      <w:szCs w:val="32"/>
    </w:rPr>
  </w:style>
  <w:style w:type="character" w:styleId="726">
    <w:name w:val="Hyperlink"/>
    <w:uiPriority w:val="99"/>
    <w:rPr>
      <w:rFonts w:cs="Times New Roman"/>
      <w:color w:val="000080"/>
      <w:u w:val="single"/>
    </w:rPr>
  </w:style>
  <w:style w:type="character" w:styleId="727" w:customStyle="1">
    <w:name w:val="Заголовок №1_"/>
    <w:link w:val="738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728" w:customStyle="1">
    <w:name w:val="Заголовок №1 (2)_"/>
    <w:link w:val="739"/>
    <w:uiPriority w:val="99"/>
    <w:rPr>
      <w:rFonts w:ascii="Times New Roman" w:hAnsi="Times New Roman" w:cs="Times New Roman"/>
      <w:spacing w:val="0"/>
      <w:sz w:val="22"/>
      <w:szCs w:val="22"/>
    </w:rPr>
  </w:style>
  <w:style w:type="character" w:styleId="729" w:customStyle="1">
    <w:name w:val="Заголовок №1 (2)"/>
    <w:uiPriority w:val="99"/>
    <w:rPr>
      <w:rFonts w:ascii="Times New Roman" w:hAnsi="Times New Roman" w:cs="Times New Roman"/>
      <w:spacing w:val="0"/>
      <w:sz w:val="22"/>
      <w:szCs w:val="22"/>
    </w:rPr>
  </w:style>
  <w:style w:type="character" w:styleId="730" w:customStyle="1">
    <w:name w:val="Заголовок №1 (3)_"/>
    <w:link w:val="740"/>
    <w:uiPriority w:val="99"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731">
    <w:name w:val="Body Text"/>
    <w:basedOn w:val="719"/>
    <w:link w:val="732"/>
    <w:uiPriority w:val="99"/>
    <w:pPr>
      <w:ind w:hanging="340"/>
      <w:jc w:val="both"/>
      <w:spacing w:before="180" w:after="180" w:line="226" w:lineRule="exact"/>
      <w:shd w:val="clear" w:color="auto" w:fill="ffffff"/>
    </w:pPr>
    <w:rPr>
      <w:rFonts w:ascii="Times New Roman" w:hAnsi="Times New Roman" w:cs="Times New Roman"/>
      <w:color w:val="auto"/>
      <w:sz w:val="18"/>
      <w:szCs w:val="18"/>
    </w:rPr>
  </w:style>
  <w:style w:type="character" w:styleId="732" w:customStyle="1">
    <w:name w:val="Основной текст Знак"/>
    <w:link w:val="731"/>
    <w:uiPriority w:val="99"/>
    <w:rPr>
      <w:rFonts w:cs="Gulim"/>
      <w:color w:val="000000"/>
    </w:rPr>
  </w:style>
  <w:style w:type="character" w:styleId="733" w:customStyle="1">
    <w:name w:val="Заголовок №1 (3)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styleId="734" w:customStyle="1">
    <w:name w:val="Основной текст (2)_"/>
    <w:link w:val="741"/>
    <w:uiPriority w:val="99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735" w:customStyle="1">
    <w:name w:val="Основной текст (2) + Не курсив"/>
    <w:uiPriority w:val="99"/>
    <w:rPr>
      <w:rFonts w:ascii="Times New Roman" w:hAnsi="Times New Roman" w:cs="Times New Roman"/>
      <w:i w:val="0"/>
      <w:iCs w:val="0"/>
      <w:spacing w:val="0"/>
      <w:sz w:val="18"/>
      <w:szCs w:val="18"/>
    </w:rPr>
  </w:style>
  <w:style w:type="character" w:styleId="736" w:customStyle="1">
    <w:name w:val="Основной текст + 11 pt"/>
    <w:uiPriority w:val="99"/>
    <w:rPr>
      <w:rFonts w:ascii="Times New Roman" w:hAnsi="Times New Roman" w:cs="Times New Roman"/>
      <w:b/>
      <w:bCs/>
      <w:i w:val="0"/>
      <w:iCs w:val="0"/>
      <w:spacing w:val="0"/>
      <w:sz w:val="22"/>
      <w:szCs w:val="22"/>
    </w:rPr>
  </w:style>
  <w:style w:type="character" w:styleId="737" w:customStyle="1">
    <w:name w:val="Основной текст (3)_"/>
    <w:link w:val="742"/>
    <w:uiPriority w:val="99"/>
    <w:rPr>
      <w:rFonts w:ascii="Times New Roman" w:hAnsi="Times New Roman" w:cs="Times New Roman"/>
      <w:spacing w:val="0"/>
      <w:sz w:val="11"/>
      <w:szCs w:val="11"/>
    </w:rPr>
  </w:style>
  <w:style w:type="paragraph" w:styleId="738" w:customStyle="1">
    <w:name w:val="Заголовок №1"/>
    <w:basedOn w:val="719"/>
    <w:link w:val="727"/>
    <w:uiPriority w:val="99"/>
    <w:pPr>
      <w:spacing w:line="274" w:lineRule="exact"/>
      <w:shd w:val="clear" w:color="auto" w:fill="ffffff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739" w:customStyle="1">
    <w:name w:val="Заголовок №1 (2)1"/>
    <w:basedOn w:val="719"/>
    <w:link w:val="728"/>
    <w:uiPriority w:val="99"/>
    <w:pPr>
      <w:ind w:firstLine="720"/>
      <w:jc w:val="both"/>
      <w:spacing w:after="180" w:line="274" w:lineRule="exact"/>
      <w:shd w:val="clear" w:color="auto" w:fill="ffffff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styleId="740" w:customStyle="1">
    <w:name w:val="Заголовок №1 (3)1"/>
    <w:basedOn w:val="719"/>
    <w:link w:val="730"/>
    <w:uiPriority w:val="99"/>
    <w:pPr>
      <w:spacing w:line="278" w:lineRule="exact"/>
      <w:shd w:val="clear" w:color="auto" w:fill="ffffff"/>
      <w:outlineLvl w:val="0"/>
    </w:pPr>
    <w:rPr>
      <w:rFonts w:ascii="Times New Roman" w:hAnsi="Times New Roman" w:cs="Times New Roman"/>
      <w:i/>
      <w:iCs/>
      <w:color w:val="auto"/>
    </w:rPr>
  </w:style>
  <w:style w:type="paragraph" w:styleId="741" w:customStyle="1">
    <w:name w:val="Основной текст (2)"/>
    <w:basedOn w:val="719"/>
    <w:link w:val="734"/>
    <w:uiPriority w:val="99"/>
    <w:pPr>
      <w:jc w:val="both"/>
      <w:spacing w:line="230" w:lineRule="exact"/>
      <w:shd w:val="clear" w:color="auto" w:fill="ffffff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styleId="742" w:customStyle="1">
    <w:name w:val="Основной текст (3)"/>
    <w:basedOn w:val="719"/>
    <w:link w:val="737"/>
    <w:uiPriority w:val="99"/>
    <w:pPr>
      <w:jc w:val="center"/>
      <w:spacing w:after="120" w:line="240" w:lineRule="atLeast"/>
      <w:shd w:val="clear" w:color="auto" w:fill="ffffff"/>
    </w:pPr>
    <w:rPr>
      <w:rFonts w:ascii="Times New Roman" w:hAnsi="Times New Roman" w:cs="Times New Roman"/>
      <w:color w:val="auto"/>
      <w:sz w:val="11"/>
      <w:szCs w:val="11"/>
    </w:rPr>
  </w:style>
  <w:style w:type="paragraph" w:styleId="743">
    <w:name w:val="No Spacing"/>
    <w:uiPriority w:val="1"/>
    <w:qFormat/>
    <w:rPr>
      <w:rFonts w:cs="Gulim"/>
      <w:color w:val="000000"/>
      <w:sz w:val="24"/>
      <w:szCs w:val="24"/>
    </w:rPr>
  </w:style>
  <w:style w:type="paragraph" w:styleId="744">
    <w:name w:val="Subtitle"/>
    <w:basedOn w:val="719"/>
    <w:next w:val="719"/>
    <w:link w:val="745"/>
    <w:uiPriority w:val="11"/>
    <w:qFormat/>
    <w:pPr>
      <w:jc w:val="center"/>
      <w:spacing w:after="60"/>
      <w:outlineLvl w:val="1"/>
    </w:pPr>
    <w:rPr>
      <w:rFonts w:ascii="Cambria" w:hAnsi="Cambria" w:eastAsia="Times New Roman" w:cs="Times New Roman"/>
    </w:rPr>
  </w:style>
  <w:style w:type="character" w:styleId="745" w:customStyle="1">
    <w:name w:val="Подзаголовок Знак"/>
    <w:link w:val="744"/>
    <w:uiPriority w:val="11"/>
    <w:rPr>
      <w:rFonts w:ascii="Cambria" w:hAnsi="Cambria" w:eastAsia="Times New Roman" w:cs="Times New Roman"/>
      <w:color w:val="000000"/>
    </w:rPr>
  </w:style>
  <w:style w:type="character" w:styleId="746">
    <w:name w:val="Strong"/>
    <w:uiPriority w:val="22"/>
    <w:qFormat/>
    <w:rPr>
      <w:rFonts w:cs="Times New Roman"/>
      <w:b/>
      <w:bCs/>
    </w:rPr>
  </w:style>
  <w:style w:type="character" w:styleId="747">
    <w:name w:val="Emphasis"/>
    <w:uiPriority w:val="20"/>
    <w:qFormat/>
    <w:rPr>
      <w:rFonts w:cs="Times New Roman"/>
      <w:i/>
      <w:iCs/>
    </w:rPr>
  </w:style>
  <w:style w:type="paragraph" w:styleId="748">
    <w:name w:val="Title"/>
    <w:basedOn w:val="719"/>
    <w:next w:val="719"/>
    <w:link w:val="749"/>
    <w:uiPriority w:val="10"/>
    <w:qFormat/>
    <w:pPr>
      <w:jc w:val="center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749" w:customStyle="1">
    <w:name w:val="Название Знак"/>
    <w:link w:val="748"/>
    <w:uiPriority w:val="10"/>
    <w:rPr>
      <w:rFonts w:ascii="Cambria" w:hAnsi="Cambria" w:eastAsia="Times New Roman" w:cs="Times New Roman"/>
      <w:b/>
      <w:bCs/>
      <w:color w:val="000000"/>
      <w:sz w:val="32"/>
      <w:szCs w:val="32"/>
    </w:rPr>
  </w:style>
  <w:style w:type="paragraph" w:styleId="750">
    <w:name w:val="Balloon Text"/>
    <w:basedOn w:val="719"/>
    <w:link w:val="751"/>
    <w:uiPriority w:val="99"/>
    <w:semiHidden/>
    <w:unhideWhenUsed/>
    <w:rPr>
      <w:rFonts w:ascii="Tahoma" w:hAnsi="Tahoma" w:cs="Tahoma"/>
      <w:sz w:val="16"/>
      <w:szCs w:val="16"/>
    </w:rPr>
  </w:style>
  <w:style w:type="character" w:styleId="751" w:customStyle="1">
    <w:name w:val="Текст выноски Знак"/>
    <w:link w:val="750"/>
    <w:uiPriority w:val="99"/>
    <w:semiHidden/>
    <w:rPr>
      <w:rFonts w:ascii="Tahoma" w:hAnsi="Tahoma" w:cs="Tahoma"/>
      <w:color w:val="000000"/>
      <w:sz w:val="16"/>
      <w:szCs w:val="16"/>
    </w:rPr>
  </w:style>
  <w:style w:type="table" w:styleId="752">
    <w:name w:val="Table Grid"/>
    <w:basedOn w:val="72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53" w:customStyle="1">
    <w:name w:val="Основной текст 21"/>
    <w:basedOn w:val="719"/>
    <w:pPr>
      <w:ind w:firstLine="567"/>
      <w:jc w:val="both"/>
    </w:pPr>
    <w:rPr>
      <w:rFonts w:ascii="Times New Roman" w:hAnsi="Times New Roman" w:eastAsia="Times New Roman" w:cs="Times New Roman"/>
      <w:color w:val="auto"/>
      <w:szCs w:val="20"/>
    </w:rPr>
  </w:style>
  <w:style w:type="paragraph" w:styleId="754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color w:val="auto"/>
      <w:sz w:val="22"/>
      <w:szCs w:val="22"/>
      <w:lang w:eastAsia="en-US"/>
    </w:rPr>
  </w:style>
  <w:style w:type="paragraph" w:styleId="755">
    <w:name w:val="endnote text"/>
    <w:basedOn w:val="719"/>
    <w:link w:val="756"/>
    <w:uiPriority w:val="99"/>
    <w:rPr>
      <w:sz w:val="20"/>
      <w:szCs w:val="20"/>
    </w:rPr>
  </w:style>
  <w:style w:type="character" w:styleId="756" w:customStyle="1">
    <w:name w:val="Текст концевой сноски Знак"/>
    <w:link w:val="755"/>
    <w:uiPriority w:val="99"/>
    <w:rPr>
      <w:rFonts w:cs="Gulim"/>
      <w:color w:val="000000"/>
    </w:rPr>
  </w:style>
  <w:style w:type="character" w:styleId="757">
    <w:name w:val="endnote reference"/>
    <w:uiPriority w:val="99"/>
    <w:rPr>
      <w:vertAlign w:val="superscript"/>
    </w:rPr>
  </w:style>
  <w:style w:type="paragraph" w:styleId="758">
    <w:name w:val="footnote text"/>
    <w:basedOn w:val="719"/>
    <w:link w:val="759"/>
    <w:uiPriority w:val="99"/>
    <w:rPr>
      <w:sz w:val="20"/>
      <w:szCs w:val="20"/>
    </w:rPr>
  </w:style>
  <w:style w:type="character" w:styleId="759" w:customStyle="1">
    <w:name w:val="Текст сноски Знак"/>
    <w:link w:val="758"/>
    <w:uiPriority w:val="99"/>
    <w:rPr>
      <w:rFonts w:cs="Gulim"/>
      <w:color w:val="000000"/>
    </w:rPr>
  </w:style>
  <w:style w:type="character" w:styleId="760">
    <w:name w:val="footnote reference"/>
    <w:uiPriority w:val="99"/>
    <w:rPr>
      <w:vertAlign w:val="superscript"/>
    </w:rPr>
  </w:style>
  <w:style w:type="paragraph" w:styleId="761">
    <w:name w:val="Header"/>
    <w:basedOn w:val="719"/>
    <w:link w:val="762"/>
    <w:uiPriority w:val="99"/>
    <w:pPr>
      <w:tabs>
        <w:tab w:val="center" w:pos="4677" w:leader="none"/>
        <w:tab w:val="right" w:pos="9355" w:leader="none"/>
      </w:tabs>
    </w:pPr>
  </w:style>
  <w:style w:type="character" w:styleId="762" w:customStyle="1">
    <w:name w:val="Верхний колонтитул Знак"/>
    <w:link w:val="761"/>
    <w:uiPriority w:val="99"/>
    <w:rPr>
      <w:rFonts w:cs="Gulim"/>
      <w:color w:val="000000"/>
      <w:sz w:val="24"/>
      <w:szCs w:val="24"/>
    </w:rPr>
  </w:style>
  <w:style w:type="paragraph" w:styleId="763">
    <w:name w:val="Footer"/>
    <w:basedOn w:val="719"/>
    <w:link w:val="764"/>
    <w:uiPriority w:val="99"/>
    <w:pPr>
      <w:tabs>
        <w:tab w:val="center" w:pos="4677" w:leader="none"/>
        <w:tab w:val="right" w:pos="9355" w:leader="none"/>
      </w:tabs>
    </w:pPr>
  </w:style>
  <w:style w:type="character" w:styleId="764" w:customStyle="1">
    <w:name w:val="Нижний колонтитул Знак"/>
    <w:link w:val="763"/>
    <w:uiPriority w:val="99"/>
    <w:rPr>
      <w:rFonts w:cs="Gulim"/>
      <w:color w:val="000000"/>
      <w:sz w:val="24"/>
      <w:szCs w:val="24"/>
    </w:rPr>
  </w:style>
  <w:style w:type="character" w:styleId="765" w:customStyle="1">
    <w:name w:val="Заголовок 2 Знак"/>
    <w:basedOn w:val="722"/>
    <w:link w:val="721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dkb-secret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5756-481B-41ED-8414-BC9A4D22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Пликина Александра Максимовна</cp:lastModifiedBy>
  <cp:revision>3</cp:revision>
  <dcterms:created xsi:type="dcterms:W3CDTF">2025-04-07T15:08:00Z</dcterms:created>
  <dcterms:modified xsi:type="dcterms:W3CDTF">2025-04-28T11:21:58Z</dcterms:modified>
</cp:coreProperties>
</file>